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附件：</w:t>
      </w:r>
    </w:p>
    <w:p>
      <w:pPr>
        <w:ind w:firstLine="281" w:firstLine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</w:t>
      </w:r>
      <w:r>
        <w:rPr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、操作</w:t>
      </w:r>
      <w:r>
        <w:rPr>
          <w:b/>
          <w:sz w:val="28"/>
          <w:szCs w:val="28"/>
        </w:rPr>
        <w:t>台</w:t>
      </w:r>
      <w:r>
        <w:rPr>
          <w:rFonts w:hint="eastAsia"/>
          <w:b/>
          <w:sz w:val="28"/>
          <w:szCs w:val="28"/>
        </w:rPr>
        <w:t>4张：</w:t>
      </w:r>
      <w:r>
        <w:rPr>
          <w:rFonts w:hint="eastAsia"/>
          <w:sz w:val="28"/>
          <w:szCs w:val="28"/>
        </w:rPr>
        <w:t>规格1600*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00*760H</w:t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整理</w:t>
      </w:r>
      <w:r>
        <w:rPr>
          <w:b/>
          <w:sz w:val="28"/>
          <w:szCs w:val="28"/>
        </w:rPr>
        <w:t>桌</w:t>
      </w:r>
      <w:r>
        <w:rPr>
          <w:rFonts w:hint="eastAsia"/>
          <w:b/>
          <w:sz w:val="28"/>
          <w:szCs w:val="28"/>
        </w:rPr>
        <w:t>4张：</w:t>
      </w:r>
      <w:r>
        <w:rPr>
          <w:rFonts w:hint="eastAsia"/>
          <w:sz w:val="28"/>
          <w:szCs w:val="28"/>
        </w:rPr>
        <w:t>规格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00*</w:t>
      </w:r>
      <w:r>
        <w:rPr>
          <w:sz w:val="28"/>
          <w:szCs w:val="28"/>
        </w:rPr>
        <w:t>120</w:t>
      </w:r>
      <w:r>
        <w:rPr>
          <w:rFonts w:hint="eastAsia"/>
          <w:sz w:val="28"/>
          <w:szCs w:val="28"/>
        </w:rPr>
        <w:t>0*760H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颜色</w:t>
      </w:r>
      <w:r>
        <w:rPr>
          <w:sz w:val="28"/>
          <w:szCs w:val="28"/>
        </w:rPr>
        <w:t>由</w:t>
      </w:r>
      <w:r>
        <w:rPr>
          <w:rFonts w:hint="eastAsia"/>
          <w:sz w:val="28"/>
          <w:szCs w:val="28"/>
        </w:rPr>
        <w:t>使用单</w:t>
      </w:r>
      <w:r>
        <w:rPr>
          <w:sz w:val="28"/>
          <w:szCs w:val="28"/>
        </w:rPr>
        <w:t>位选定)</w:t>
      </w:r>
    </w:p>
    <w:p>
      <w:pPr>
        <w:ind w:firstLine="281" w:firstLineChars="100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3143250" cy="1945640"/>
            <wp:effectExtent l="0" t="0" r="0" b="0"/>
            <wp:docPr id="1" name="图片 1" descr="C:\Users\ADMINI~1\AppData\Local\Temp\WeChat Files\66db7d925ef0254610f8d570910a3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66db7d925ef0254610f8d570910a33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3839" cy="196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1.面材：三胺板原纸饰面，2mm厚PVC封边条；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2、基材：25MM厚E1级环保刨花板，经防腐、防虫环保处理，含水率≤10%，甲醛释放量小于9mg/100g；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3、胶粘剂：环保型白乳胶；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4、钢管采用50*50MM厚1.2MM，经酸洗、磷化防锈处理，表面白色喷涂；5.五金配件：优等级五金配件。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</w:t>
      </w:r>
      <w:r>
        <w:rPr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密集架</w:t>
      </w:r>
      <w:r>
        <w:rPr>
          <w:rFonts w:hint="eastAsia"/>
          <w:b/>
          <w:sz w:val="28"/>
          <w:szCs w:val="28"/>
        </w:rPr>
        <w:t>10列（5组</w:t>
      </w:r>
      <w:r>
        <w:rPr>
          <w:b/>
          <w:sz w:val="28"/>
          <w:szCs w:val="28"/>
        </w:rPr>
        <w:t>为一</w:t>
      </w:r>
      <w:r>
        <w:rPr>
          <w:rFonts w:hint="eastAsia"/>
          <w:b/>
          <w:sz w:val="28"/>
          <w:szCs w:val="28"/>
        </w:rPr>
        <w:t>列，</w:t>
      </w:r>
      <w:r>
        <w:rPr>
          <w:b/>
          <w:sz w:val="28"/>
          <w:szCs w:val="28"/>
        </w:rPr>
        <w:t>每列长</w:t>
      </w:r>
      <w:r>
        <w:rPr>
          <w:rFonts w:hint="eastAsia"/>
          <w:b/>
          <w:sz w:val="28"/>
          <w:szCs w:val="28"/>
        </w:rPr>
        <w:t>5000*宽600*2400</w:t>
      </w:r>
      <w:r>
        <w:rPr>
          <w:b/>
          <w:sz w:val="28"/>
          <w:szCs w:val="28"/>
        </w:rPr>
        <w:t>）</w:t>
      </w:r>
    </w:p>
    <w:p>
      <w:pPr>
        <w:ind w:firstLine="562" w:firstLineChars="20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4991100" cy="3743325"/>
            <wp:effectExtent l="0" t="0" r="0" b="9525"/>
            <wp:docPr id="2" name="图片 2" descr="C:\Users\ADMINI~1\AppData\Local\Temp\WeChat Files\8c58c67a2a2a24833795cb20da90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8c58c67a2a2a24833795cb20da9082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8349" cy="375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1、结构</w:t>
      </w:r>
      <w:r>
        <w:rPr>
          <w:b/>
          <w:sz w:val="28"/>
          <w:szCs w:val="28"/>
        </w:rPr>
        <w:t>组成：</w:t>
      </w:r>
    </w:p>
    <w:tbl>
      <w:tblPr>
        <w:tblStyle w:val="5"/>
        <w:tblW w:w="13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701"/>
        <w:gridCol w:w="2558"/>
        <w:gridCol w:w="1701"/>
        <w:gridCol w:w="6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615" w:type="dxa"/>
            <w:gridSpan w:val="2"/>
            <w:vMerge w:val="restart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设备名称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（设备配置）</w:t>
            </w:r>
          </w:p>
        </w:tc>
        <w:tc>
          <w:tcPr>
            <w:tcW w:w="10712" w:type="dxa"/>
            <w:gridSpan w:val="3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15" w:type="dxa"/>
            <w:gridSpan w:val="2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材料规格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采用标准</w:t>
            </w:r>
          </w:p>
        </w:tc>
        <w:tc>
          <w:tcPr>
            <w:tcW w:w="6453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14" w:type="dxa"/>
            <w:vMerge w:val="restart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轨道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地轨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2.3mm冷轧钢板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GB711-88</w:t>
            </w:r>
          </w:p>
        </w:tc>
        <w:tc>
          <w:tcPr>
            <w:tcW w:w="6453" w:type="dxa"/>
            <w:vMerge w:val="restart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表面静电喷塑，喷塑前严格去油除锈和磷化处理（下同）。轨道埋设按用户要求。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导轨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18×18mm实心方钢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GB699-88</w:t>
            </w:r>
          </w:p>
        </w:tc>
        <w:tc>
          <w:tcPr>
            <w:tcW w:w="6453" w:type="dxa"/>
            <w:vMerge w:val="continue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14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底盘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底梁、传动轴及轮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2.5mm冷轧钢板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GB710-88</w:t>
            </w:r>
          </w:p>
        </w:tc>
        <w:tc>
          <w:tcPr>
            <w:tcW w:w="6453" w:type="dxa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底盘采用分段焊接后，整体组装，钢性足，不变形，表面喷塑。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14" w:type="dxa"/>
            <w:vMerge w:val="restart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架体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立柱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1.2mm冷轧钢板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GB710-88</w:t>
            </w:r>
          </w:p>
        </w:tc>
        <w:tc>
          <w:tcPr>
            <w:tcW w:w="6453" w:type="dxa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结构结实、坚固，设计新颖，通用性强，层数和间距可按需要调整，表面喷塑。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搁板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0.8mm冷轧钢板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GB710-88</w:t>
            </w:r>
          </w:p>
        </w:tc>
        <w:tc>
          <w:tcPr>
            <w:tcW w:w="6453" w:type="dxa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钢性强，平整、通用性、互换性好，在双面搁板中间有分割档，防止两边资料篡位。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挂板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0.8mm冷轧钢板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GB710-88</w:t>
            </w:r>
          </w:p>
        </w:tc>
        <w:tc>
          <w:tcPr>
            <w:tcW w:w="6453" w:type="dxa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防止搁板前后窜动，通用性、互换性好，表面喷塑。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4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面板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门板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0.8mm冷轧钢板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GB710-88</w:t>
            </w:r>
          </w:p>
        </w:tc>
        <w:tc>
          <w:tcPr>
            <w:tcW w:w="6453" w:type="dxa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门板平整，款式新颖，表面亚光喷塑。ISO9001认证产品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4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侧板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侧面板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1.0mm冷轧钢板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GB710-88</w:t>
            </w:r>
          </w:p>
        </w:tc>
        <w:tc>
          <w:tcPr>
            <w:tcW w:w="6453" w:type="dxa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表面平整，款式新颖，表面亚光喷塑，强度高、耐腐蚀性好，耐热性高。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4" w:type="dxa"/>
            <w:vMerge w:val="restart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可变速传动机构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轴承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P204，双排滚珠调心轴承E级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GB710-88</w:t>
            </w:r>
          </w:p>
        </w:tc>
        <w:tc>
          <w:tcPr>
            <w:tcW w:w="6453" w:type="dxa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传动轴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ф20实心45#圆钢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GB699-88</w:t>
            </w:r>
          </w:p>
        </w:tc>
        <w:tc>
          <w:tcPr>
            <w:tcW w:w="6453" w:type="dxa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加工精度为3.2,经调质热处理，HB220-290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连接钢管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ф25无缝钢管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GB699-88</w:t>
            </w:r>
          </w:p>
        </w:tc>
        <w:tc>
          <w:tcPr>
            <w:tcW w:w="6453" w:type="dxa"/>
            <w:vMerge w:val="restart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传动机构配合精度高，定位可靠。传动轻便灵活，摇力轻，运行平衡，性能达到国标标准，不会出现失灵、打滑现象。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铁滚轮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高强度铸铁、发黑ф135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GB9439-88</w:t>
            </w:r>
          </w:p>
        </w:tc>
        <w:tc>
          <w:tcPr>
            <w:tcW w:w="6453" w:type="dxa"/>
            <w:vMerge w:val="continue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链轮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滚轮精制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GB1244.1-85</w:t>
            </w:r>
          </w:p>
        </w:tc>
        <w:tc>
          <w:tcPr>
            <w:tcW w:w="6453" w:type="dxa"/>
            <w:vMerge w:val="continue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链条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ф8.5节距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12.7FR420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GB1244-85</w:t>
            </w:r>
          </w:p>
        </w:tc>
        <w:tc>
          <w:tcPr>
            <w:tcW w:w="6453" w:type="dxa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ISO9001认证产品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摇手柄 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ZG45</w:t>
            </w:r>
          </w:p>
        </w:tc>
        <w:tc>
          <w:tcPr>
            <w:tcW w:w="6453" w:type="dxa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造型美观大方，手感好，摇力轻。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摇手体总成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滚珠轴承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GB1285-85</w:t>
            </w:r>
          </w:p>
        </w:tc>
        <w:tc>
          <w:tcPr>
            <w:tcW w:w="6453" w:type="dxa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14" w:type="dxa"/>
            <w:vMerge w:val="restart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制动装置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边列锁定装具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808锁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GB1285</w:t>
            </w:r>
          </w:p>
        </w:tc>
        <w:tc>
          <w:tcPr>
            <w:tcW w:w="6453" w:type="dxa"/>
            <w:vMerge w:val="restart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每列均装有制动装置，操作方便，制动可靠，使用存取安全，经久耐用。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中间列制动装置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制动开关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53" w:type="dxa"/>
            <w:vMerge w:val="continue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14" w:type="dxa"/>
            <w:vMerge w:val="restart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防护装置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密封条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20mm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磁性冰箱门吸条</w:t>
            </w:r>
          </w:p>
        </w:tc>
        <w:tc>
          <w:tcPr>
            <w:tcW w:w="6453" w:type="dxa"/>
            <w:vMerge w:val="restart"/>
            <w:vAlign w:val="center"/>
          </w:tcPr>
          <w:p>
            <w:pPr>
              <w:spacing w:line="27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每列的接触面均有缓冲及密封装置，具有良好的防震、防尘、防鼠、防潮等功能。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顶板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0.8mm冷轧钢板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GB710-88</w:t>
            </w:r>
          </w:p>
        </w:tc>
        <w:tc>
          <w:tcPr>
            <w:tcW w:w="6453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防尘板、防鼠板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0.8mm冷轧钢板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GB710-88</w:t>
            </w:r>
          </w:p>
        </w:tc>
        <w:tc>
          <w:tcPr>
            <w:tcW w:w="6453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防倾倒装置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3.0mm冷轧钢板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GB710-88</w:t>
            </w:r>
          </w:p>
        </w:tc>
        <w:tc>
          <w:tcPr>
            <w:tcW w:w="6453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14" w:type="dxa"/>
            <w:vMerge w:val="restart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表面处理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前处理药剂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脱脂粉、磷化液、Zn系磷化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国家标准</w:t>
            </w:r>
          </w:p>
        </w:tc>
        <w:tc>
          <w:tcPr>
            <w:tcW w:w="6453" w:type="dxa"/>
            <w:vAlign w:val="center"/>
          </w:tcPr>
          <w:p>
            <w:pPr>
              <w:spacing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ISO9001认证产品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高压静电喷塑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环氧型聚脂混合粉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HYBRID</w:t>
            </w:r>
          </w:p>
        </w:tc>
        <w:tc>
          <w:tcPr>
            <w:tcW w:w="6453" w:type="dxa"/>
            <w:vAlign w:val="center"/>
          </w:tcPr>
          <w:p>
            <w:pPr>
              <w:spacing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国内知名品牌，通过ISO14001国际环保认证企业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纯水洗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≤10US电导率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53" w:type="dxa"/>
            <w:vAlign w:val="center"/>
          </w:tcPr>
          <w:p>
            <w:pPr>
              <w:spacing w:line="27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14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紧固件</w:t>
            </w: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标准件</w:t>
            </w:r>
          </w:p>
        </w:tc>
        <w:tc>
          <w:tcPr>
            <w:tcW w:w="2558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53" w:type="dxa"/>
            <w:vAlign w:val="center"/>
          </w:tcPr>
          <w:p>
            <w:pPr>
              <w:spacing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国内知名品牌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b/>
          <w:bCs/>
          <w:kern w:val="0"/>
          <w:sz w:val="28"/>
          <w:szCs w:val="28"/>
          <w:lang w:val="zh-CN"/>
        </w:rPr>
      </w:pPr>
      <w:r>
        <w:rPr>
          <w:b/>
          <w:sz w:val="28"/>
          <w:szCs w:val="28"/>
        </w:rPr>
        <w:tab/>
      </w:r>
      <w:r>
        <w:rPr>
          <w:rFonts w:ascii="仿宋" w:hAnsi="仿宋" w:eastAsia="仿宋" w:cs="仿宋"/>
          <w:b/>
          <w:bCs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工艺要求：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）企业应该严格的按照国家标准。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）所有钣金件、机加工件加工后均打磨毛刺，无裂痕及伤痕。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（3）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所有焊接件均焊接牢固</w:t>
      </w:r>
      <w:r>
        <w:rPr>
          <w:rFonts w:hint="eastAsia" w:ascii="仿宋" w:hAnsi="仿宋" w:eastAsia="仿宋" w:cs="仿宋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外表光滑平整。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）每标准节组装后，质量符合技术标准要求。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）产品的全部钣金件应经过严格的酸洗、除锈、磷化处理。颜色按用户要求，表面喷涂粉末材料采用具有环保性质的高强度树脂粉末。其相关技术性能完全符合</w:t>
      </w:r>
      <w:r>
        <w:rPr>
          <w:rFonts w:hint="eastAsia" w:ascii="仿宋" w:hAnsi="仿宋" w:eastAsia="仿宋" w:cs="仿宋"/>
          <w:kern w:val="0"/>
          <w:sz w:val="28"/>
          <w:szCs w:val="28"/>
        </w:rPr>
        <w:t>GB-T13667.16.3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档案管理要求，色泽应一致，喷涂无死角。漆膜附着力达到</w:t>
      </w:r>
      <w:r>
        <w:rPr>
          <w:rFonts w:hint="eastAsia" w:ascii="仿宋" w:hAnsi="仿宋" w:eastAsia="仿宋" w:cs="仿宋"/>
          <w:kern w:val="0"/>
          <w:sz w:val="28"/>
          <w:szCs w:val="28"/>
        </w:rPr>
        <w:t>GB1720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中的二级指标，漆面应均匀光滑、无划痕。塑膜厚度为</w:t>
      </w:r>
      <w:r>
        <w:rPr>
          <w:rFonts w:hint="eastAsia" w:ascii="仿宋" w:hAnsi="仿宋" w:eastAsia="仿宋" w:cs="仿宋"/>
          <w:kern w:val="0"/>
          <w:sz w:val="28"/>
          <w:szCs w:val="28"/>
        </w:rPr>
        <w:t>60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—</w:t>
      </w:r>
      <w:r>
        <w:rPr>
          <w:rFonts w:hint="eastAsia" w:ascii="仿宋" w:hAnsi="仿宋" w:eastAsia="仿宋" w:cs="仿宋"/>
          <w:kern w:val="0"/>
          <w:sz w:val="28"/>
          <w:szCs w:val="28"/>
        </w:rPr>
        <w:t>70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μ</w:t>
      </w:r>
      <w:r>
        <w:rPr>
          <w:rFonts w:hint="eastAsia" w:ascii="仿宋" w:hAnsi="仿宋" w:eastAsia="仿宋" w:cs="仿宋"/>
          <w:kern w:val="0"/>
          <w:sz w:val="28"/>
          <w:szCs w:val="28"/>
        </w:rPr>
        <w:t>m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，塑层防锈能力</w:t>
      </w:r>
      <w:r>
        <w:rPr>
          <w:rFonts w:hint="eastAsia" w:ascii="仿宋" w:hAnsi="仿宋" w:eastAsia="仿宋" w:cs="仿宋"/>
          <w:kern w:val="0"/>
          <w:sz w:val="28"/>
          <w:szCs w:val="28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年以上。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）所有标准件及紧固件均经热浸处理。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</w:rPr>
        <w:t>7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）密集架架体外观应精美、线条流畅、操作应轻便灵活、运行平稳，并应是组合装配，便于搬迁和拆卸。各零件、组合件表面应光滑平整，不得有尖角、凸起。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b/>
          <w:bCs/>
          <w:kern w:val="0"/>
          <w:sz w:val="28"/>
          <w:szCs w:val="28"/>
          <w:lang w:val="zh-CN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载重性能要求：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）单面搁板上均布载重</w:t>
      </w:r>
      <w:r>
        <w:rPr>
          <w:rFonts w:ascii="仿宋" w:hAnsi="仿宋" w:eastAsia="仿宋" w:cs="仿宋"/>
          <w:kern w:val="0"/>
          <w:sz w:val="28"/>
          <w:szCs w:val="28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</w:rPr>
        <w:t>kg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，最大挠度为</w:t>
      </w:r>
      <w:r>
        <w:rPr>
          <w:rFonts w:hint="eastAsia" w:ascii="仿宋" w:hAnsi="仿宋" w:eastAsia="仿宋" w:cs="仿宋"/>
          <w:kern w:val="0"/>
          <w:sz w:val="28"/>
          <w:szCs w:val="28"/>
        </w:rPr>
        <w:t>3mm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24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小时卸载后，无裂纹及永久变形。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）每标准节（六层双面搁板）在全负载（每块单面搁板均布载重</w:t>
      </w:r>
      <w:r>
        <w:rPr>
          <w:rFonts w:ascii="仿宋" w:hAnsi="仿宋" w:eastAsia="仿宋" w:cs="仿宋"/>
          <w:kern w:val="0"/>
          <w:sz w:val="28"/>
          <w:szCs w:val="28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</w:rPr>
        <w:t>kg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）的情况下，架体、立柱无明显变形，架体无倾斜现象。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）在受全部载荷</w:t>
      </w:r>
      <w:r>
        <w:rPr>
          <w:rFonts w:hint="eastAsia" w:ascii="仿宋" w:hAnsi="仿宋" w:eastAsia="仿宋" w:cs="仿宋"/>
          <w:kern w:val="0"/>
          <w:sz w:val="28"/>
          <w:szCs w:val="28"/>
        </w:rPr>
        <w:t>1/20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外力（沿</w:t>
      </w:r>
      <w:r>
        <w:rPr>
          <w:rFonts w:hint="eastAsia" w:ascii="仿宋" w:hAnsi="仿宋" w:eastAsia="仿宋" w:cs="仿宋"/>
          <w:kern w:val="0"/>
          <w:sz w:val="28"/>
          <w:szCs w:val="28"/>
        </w:rPr>
        <w:t>X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Y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轴两个方向的水平外力）的作用反复</w:t>
      </w:r>
      <w:r>
        <w:rPr>
          <w:rFonts w:hint="eastAsia" w:ascii="仿宋" w:hAnsi="仿宋" w:eastAsia="仿宋" w:cs="仿宋"/>
          <w:kern w:val="0"/>
          <w:sz w:val="28"/>
          <w:szCs w:val="28"/>
        </w:rPr>
        <w:t>100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次后，取消外力，架体所产生的倾斜不大于总高的</w:t>
      </w:r>
      <w:r>
        <w:rPr>
          <w:rFonts w:hint="eastAsia" w:ascii="仿宋" w:hAnsi="仿宋" w:eastAsia="仿宋" w:cs="仿宋"/>
          <w:kern w:val="0"/>
          <w:sz w:val="28"/>
          <w:szCs w:val="28"/>
        </w:rPr>
        <w:t>1%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，支架、立柱无明显的变形。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1F38"/>
    <w:rsid w:val="00002DF8"/>
    <w:rsid w:val="000200DB"/>
    <w:rsid w:val="00030BE3"/>
    <w:rsid w:val="0003786F"/>
    <w:rsid w:val="000517D1"/>
    <w:rsid w:val="00070D52"/>
    <w:rsid w:val="000910FC"/>
    <w:rsid w:val="000A49B5"/>
    <w:rsid w:val="000B5529"/>
    <w:rsid w:val="000B658F"/>
    <w:rsid w:val="000D1E18"/>
    <w:rsid w:val="000E5BA7"/>
    <w:rsid w:val="00122F0D"/>
    <w:rsid w:val="00124286"/>
    <w:rsid w:val="001367C8"/>
    <w:rsid w:val="00155B75"/>
    <w:rsid w:val="0016670D"/>
    <w:rsid w:val="00172244"/>
    <w:rsid w:val="00184785"/>
    <w:rsid w:val="001B4F7F"/>
    <w:rsid w:val="001B5665"/>
    <w:rsid w:val="001D4A1A"/>
    <w:rsid w:val="001F186A"/>
    <w:rsid w:val="00207FEC"/>
    <w:rsid w:val="002115C3"/>
    <w:rsid w:val="00227EA5"/>
    <w:rsid w:val="0023283C"/>
    <w:rsid w:val="002403D8"/>
    <w:rsid w:val="00251752"/>
    <w:rsid w:val="0028248C"/>
    <w:rsid w:val="002A279C"/>
    <w:rsid w:val="002A3C31"/>
    <w:rsid w:val="002A7841"/>
    <w:rsid w:val="002B455C"/>
    <w:rsid w:val="002B5D18"/>
    <w:rsid w:val="002E486B"/>
    <w:rsid w:val="00334567"/>
    <w:rsid w:val="0035551D"/>
    <w:rsid w:val="0035681F"/>
    <w:rsid w:val="00375912"/>
    <w:rsid w:val="003A3A72"/>
    <w:rsid w:val="003C7501"/>
    <w:rsid w:val="003E64E3"/>
    <w:rsid w:val="00404F34"/>
    <w:rsid w:val="004214A5"/>
    <w:rsid w:val="00426133"/>
    <w:rsid w:val="00434F32"/>
    <w:rsid w:val="004477A8"/>
    <w:rsid w:val="00456FA2"/>
    <w:rsid w:val="00465CDF"/>
    <w:rsid w:val="0047121A"/>
    <w:rsid w:val="0048149C"/>
    <w:rsid w:val="00483CDB"/>
    <w:rsid w:val="004853D8"/>
    <w:rsid w:val="0049356F"/>
    <w:rsid w:val="004B3B7D"/>
    <w:rsid w:val="004B401B"/>
    <w:rsid w:val="004C184B"/>
    <w:rsid w:val="004D3D32"/>
    <w:rsid w:val="004E2793"/>
    <w:rsid w:val="004F73B5"/>
    <w:rsid w:val="00503AD3"/>
    <w:rsid w:val="00517C80"/>
    <w:rsid w:val="00521821"/>
    <w:rsid w:val="005247D1"/>
    <w:rsid w:val="00542D74"/>
    <w:rsid w:val="00552F4D"/>
    <w:rsid w:val="005707A9"/>
    <w:rsid w:val="00571413"/>
    <w:rsid w:val="00574AC4"/>
    <w:rsid w:val="00577A6E"/>
    <w:rsid w:val="0058045A"/>
    <w:rsid w:val="00583241"/>
    <w:rsid w:val="005A71A9"/>
    <w:rsid w:val="005B02CB"/>
    <w:rsid w:val="005C6342"/>
    <w:rsid w:val="005E153F"/>
    <w:rsid w:val="0061140A"/>
    <w:rsid w:val="00641F76"/>
    <w:rsid w:val="00684604"/>
    <w:rsid w:val="006A2AAE"/>
    <w:rsid w:val="006B7C16"/>
    <w:rsid w:val="006D57FE"/>
    <w:rsid w:val="006D5C1C"/>
    <w:rsid w:val="006D7F19"/>
    <w:rsid w:val="006E1A86"/>
    <w:rsid w:val="006F33E2"/>
    <w:rsid w:val="00720131"/>
    <w:rsid w:val="0072287C"/>
    <w:rsid w:val="00725640"/>
    <w:rsid w:val="0079100C"/>
    <w:rsid w:val="007B7326"/>
    <w:rsid w:val="007B7465"/>
    <w:rsid w:val="007E3902"/>
    <w:rsid w:val="0080430C"/>
    <w:rsid w:val="00832960"/>
    <w:rsid w:val="00856450"/>
    <w:rsid w:val="00862E62"/>
    <w:rsid w:val="0089145C"/>
    <w:rsid w:val="00893586"/>
    <w:rsid w:val="008E457C"/>
    <w:rsid w:val="008E63C4"/>
    <w:rsid w:val="00927259"/>
    <w:rsid w:val="00982DEE"/>
    <w:rsid w:val="00984892"/>
    <w:rsid w:val="00987DA6"/>
    <w:rsid w:val="009A6E06"/>
    <w:rsid w:val="009C6FD5"/>
    <w:rsid w:val="009C77EA"/>
    <w:rsid w:val="00A061EF"/>
    <w:rsid w:val="00A115AC"/>
    <w:rsid w:val="00A11680"/>
    <w:rsid w:val="00A32871"/>
    <w:rsid w:val="00A40AE3"/>
    <w:rsid w:val="00A605FC"/>
    <w:rsid w:val="00A64182"/>
    <w:rsid w:val="00AA7461"/>
    <w:rsid w:val="00AB2E05"/>
    <w:rsid w:val="00AC09D1"/>
    <w:rsid w:val="00AD57B3"/>
    <w:rsid w:val="00AE6054"/>
    <w:rsid w:val="00B50C4E"/>
    <w:rsid w:val="00B533AD"/>
    <w:rsid w:val="00B5646F"/>
    <w:rsid w:val="00B71E34"/>
    <w:rsid w:val="00B87E31"/>
    <w:rsid w:val="00B95751"/>
    <w:rsid w:val="00B97BEF"/>
    <w:rsid w:val="00BE270B"/>
    <w:rsid w:val="00C00B9A"/>
    <w:rsid w:val="00C05444"/>
    <w:rsid w:val="00C173B7"/>
    <w:rsid w:val="00C5601D"/>
    <w:rsid w:val="00C674B1"/>
    <w:rsid w:val="00C67D51"/>
    <w:rsid w:val="00C76F51"/>
    <w:rsid w:val="00CA22C9"/>
    <w:rsid w:val="00CB38EC"/>
    <w:rsid w:val="00CB5C53"/>
    <w:rsid w:val="00CD2786"/>
    <w:rsid w:val="00CE505C"/>
    <w:rsid w:val="00CF36DE"/>
    <w:rsid w:val="00D12D03"/>
    <w:rsid w:val="00D145BF"/>
    <w:rsid w:val="00D21B37"/>
    <w:rsid w:val="00D23C32"/>
    <w:rsid w:val="00D25324"/>
    <w:rsid w:val="00D3487D"/>
    <w:rsid w:val="00D36D8E"/>
    <w:rsid w:val="00D6599F"/>
    <w:rsid w:val="00D70389"/>
    <w:rsid w:val="00D833D5"/>
    <w:rsid w:val="00D93D8B"/>
    <w:rsid w:val="00D947E1"/>
    <w:rsid w:val="00DA6442"/>
    <w:rsid w:val="00DB62DC"/>
    <w:rsid w:val="00DB7158"/>
    <w:rsid w:val="00DC0C79"/>
    <w:rsid w:val="00DC3F51"/>
    <w:rsid w:val="00DE4793"/>
    <w:rsid w:val="00DF5620"/>
    <w:rsid w:val="00E076C3"/>
    <w:rsid w:val="00E138A2"/>
    <w:rsid w:val="00E24E61"/>
    <w:rsid w:val="00E46994"/>
    <w:rsid w:val="00EA1632"/>
    <w:rsid w:val="00EA28FE"/>
    <w:rsid w:val="00EA4775"/>
    <w:rsid w:val="00EC5B1E"/>
    <w:rsid w:val="00EC61A4"/>
    <w:rsid w:val="00F01696"/>
    <w:rsid w:val="00F11AA7"/>
    <w:rsid w:val="00F22473"/>
    <w:rsid w:val="00F23E7E"/>
    <w:rsid w:val="00F47F9F"/>
    <w:rsid w:val="00F75062"/>
    <w:rsid w:val="00F86176"/>
    <w:rsid w:val="00F863DF"/>
    <w:rsid w:val="00FD057C"/>
    <w:rsid w:val="00FF75D5"/>
    <w:rsid w:val="00FF7701"/>
    <w:rsid w:val="051C6A47"/>
    <w:rsid w:val="0A64489B"/>
    <w:rsid w:val="0A726BCF"/>
    <w:rsid w:val="154E322A"/>
    <w:rsid w:val="15966B4B"/>
    <w:rsid w:val="1EBC0978"/>
    <w:rsid w:val="33A903C5"/>
    <w:rsid w:val="405E104B"/>
    <w:rsid w:val="435A7A2D"/>
    <w:rsid w:val="45AF05D2"/>
    <w:rsid w:val="47433A8B"/>
    <w:rsid w:val="4C12521A"/>
    <w:rsid w:val="55436D76"/>
    <w:rsid w:val="599505F2"/>
    <w:rsid w:val="5A925B36"/>
    <w:rsid w:val="68DF7FD2"/>
    <w:rsid w:val="749C1F38"/>
    <w:rsid w:val="7C43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457</Words>
  <Characters>2607</Characters>
  <Lines>21</Lines>
  <Paragraphs>6</Paragraphs>
  <TotalTime>258</TotalTime>
  <ScaleCrop>false</ScaleCrop>
  <LinksUpToDate>false</LinksUpToDate>
  <CharactersWithSpaces>3058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煮熟的鸭子</cp:lastModifiedBy>
  <cp:lastPrinted>2021-04-27T02:55:00Z</cp:lastPrinted>
  <dcterms:modified xsi:type="dcterms:W3CDTF">2021-04-27T03:09:37Z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2CB00BC754304E5EB4BC23177AD0D71F</vt:lpwstr>
  </property>
</Properties>
</file>