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/>
        <w:rPr>
          <w:rFonts w:hint="eastAsia"/>
          <w:sz w:val="28"/>
          <w:lang w:val="en-US" w:eastAsia="zh-CN"/>
        </w:rPr>
      </w:pPr>
      <w:bookmarkStart w:id="0" w:name="_GoBack"/>
      <w:bookmarkEnd w:id="0"/>
    </w:p>
    <w:p>
      <w:pPr>
        <w:ind w:right="560"/>
        <w:rPr>
          <w:rFonts w:hint="default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附件1：C栋教师公寓</w:t>
      </w:r>
    </w:p>
    <w:tbl>
      <w:tblPr>
        <w:tblStyle w:val="11"/>
        <w:tblW w:w="14559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383"/>
        <w:gridCol w:w="2955"/>
        <w:gridCol w:w="1932"/>
        <w:gridCol w:w="900"/>
        <w:gridCol w:w="885"/>
        <w:gridCol w:w="885"/>
        <w:gridCol w:w="4959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5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参考参数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2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图片</w:t>
            </w:r>
          </w:p>
        </w:tc>
        <w:tc>
          <w:tcPr>
            <w:tcW w:w="19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规格（长*宽*高）</w:t>
            </w:r>
          </w:p>
        </w:tc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8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8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材质/颜色</w:t>
            </w:r>
          </w:p>
        </w:tc>
        <w:tc>
          <w:tcPr>
            <w:tcW w:w="4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单床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26035</wp:posOffset>
                  </wp:positionV>
                  <wp:extent cx="1597025" cy="1122680"/>
                  <wp:effectExtent l="0" t="0" r="3175" b="1270"/>
                  <wp:wrapNone/>
                  <wp:docPr id="3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112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1800*2000mm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橡胶木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原木色</w:t>
            </w:r>
          </w:p>
        </w:tc>
        <w:tc>
          <w:tcPr>
            <w:tcW w:w="4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外观：宽1815高1000长2110mm，橡胶木实木直拼板,采用环保PU油漆，三底二面密闭涂饰；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采用优质五金配件.床板是松木床板厚度14mm.床靠板厚20mm，床边30*170mm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床头柜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384175</wp:posOffset>
                  </wp:positionH>
                  <wp:positionV relativeFrom="paragraph">
                    <wp:posOffset>29210</wp:posOffset>
                  </wp:positionV>
                  <wp:extent cx="1343660" cy="893445"/>
                  <wp:effectExtent l="0" t="0" r="8890" b="1905"/>
                  <wp:wrapNone/>
                  <wp:docPr id="1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宽440深400高500mm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橡胶木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原木色</w:t>
            </w:r>
          </w:p>
        </w:tc>
        <w:tc>
          <w:tcPr>
            <w:tcW w:w="4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优质橡胶木，厚度不低于20mm，采用环保PU油漆，三底二面密闭涂饰；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采用优质五金配件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床垫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490855</wp:posOffset>
                  </wp:positionH>
                  <wp:positionV relativeFrom="paragraph">
                    <wp:posOffset>516255</wp:posOffset>
                  </wp:positionV>
                  <wp:extent cx="1179830" cy="698500"/>
                  <wp:effectExtent l="0" t="0" r="1270" b="6350"/>
                  <wp:wrapNone/>
                  <wp:docPr id="7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83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1800*2000*200mm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图片色</w:t>
            </w:r>
          </w:p>
        </w:tc>
        <w:tc>
          <w:tcPr>
            <w:tcW w:w="4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优质品牌织锦面料，经特殊的防螨防菌处理。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2、高弹力超级海绵。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3、纯棉棉垫，保温吸湿，自然通风。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4、天然椰棕层，自然通气，干爽卫生。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5、内钢制弹簧，保持永久不变形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6、厚度不低于20cm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2人位沙发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59690</wp:posOffset>
                  </wp:positionV>
                  <wp:extent cx="1400810" cy="1071880"/>
                  <wp:effectExtent l="0" t="0" r="8890" b="13970"/>
                  <wp:wrapNone/>
                  <wp:docPr id="10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810" cy="1071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长1480深840高800mm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橡胶木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原木色</w:t>
            </w:r>
          </w:p>
        </w:tc>
        <w:tc>
          <w:tcPr>
            <w:tcW w:w="4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橡胶木实木直拼板,采用环保PU油漆，三底二面密闭涂饰；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采用优质五金配件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高级橡胶木全实木脚架。优质坐垫面料，高密度高回弹海绵。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扶手宽120*35mm、靠板厚25mm，坐板厚度25mm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茶几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334010</wp:posOffset>
                  </wp:positionH>
                  <wp:positionV relativeFrom="paragraph">
                    <wp:posOffset>170815</wp:posOffset>
                  </wp:positionV>
                  <wp:extent cx="1370965" cy="1006475"/>
                  <wp:effectExtent l="0" t="0" r="635" b="3175"/>
                  <wp:wrapNone/>
                  <wp:docPr id="2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965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1000*600*400mm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橡胶木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原木色</w:t>
            </w:r>
          </w:p>
        </w:tc>
        <w:tc>
          <w:tcPr>
            <w:tcW w:w="4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橡胶木实木直拼板台面，厚度不低于25mm，鸭嘴边收边，采用环保PU油漆，三底二面密闭涂饰；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采用优质五金配件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四个实木支撑脚架：高级橡胶木全实木脚架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书写椅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422275</wp:posOffset>
                  </wp:positionH>
                  <wp:positionV relativeFrom="paragraph">
                    <wp:posOffset>48260</wp:posOffset>
                  </wp:positionV>
                  <wp:extent cx="1054100" cy="1025525"/>
                  <wp:effectExtent l="0" t="0" r="12700" b="3175"/>
                  <wp:wrapNone/>
                  <wp:docPr id="6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102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480*520*870mm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橡胶木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原木色</w:t>
            </w:r>
          </w:p>
        </w:tc>
        <w:tc>
          <w:tcPr>
            <w:tcW w:w="4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橡胶木实木直拼板，鸭嘴边收边，，采用环保PU油漆，三底二面密闭涂饰；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采用优质五金配件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Theme="minorAscii" w:hAnsiTheme="minorAscii"/>
                <w:sz w:val="18"/>
                <w:szCs w:val="18"/>
              </w:rPr>
              <w:t>凳面厚18mm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餐椅四方凳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480695</wp:posOffset>
                  </wp:positionH>
                  <wp:positionV relativeFrom="paragraph">
                    <wp:posOffset>95250</wp:posOffset>
                  </wp:positionV>
                  <wp:extent cx="812165" cy="1000125"/>
                  <wp:effectExtent l="0" t="0" r="6985" b="9525"/>
                  <wp:wrapNone/>
                  <wp:docPr id="4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Theme="minorAscii" w:hAnsiTheme="minorAscii"/>
                <w:sz w:val="21"/>
                <w:szCs w:val="21"/>
              </w:rPr>
              <w:t>凳高4</w:t>
            </w:r>
            <w:r>
              <w:rPr>
                <w:rFonts w:hint="eastAsia" w:asciiTheme="minorAscii" w:hAnsiTheme="minorAscii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Theme="minorAscii" w:hAnsiTheme="minorAscii"/>
                <w:sz w:val="21"/>
                <w:szCs w:val="21"/>
              </w:rPr>
              <w:t>cm*长34cm*宽24cm（凳面厚18mm）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橡胶木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原木色</w:t>
            </w:r>
          </w:p>
        </w:tc>
        <w:tc>
          <w:tcPr>
            <w:tcW w:w="4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橡胶木实木直拼板，鸭嘴边收边，，采用环保PU油漆，三底二面密闭涂饰；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采用优质五金配件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订做间隔柜+餐桌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inline distT="0" distB="0" distL="114300" distR="114300">
                  <wp:extent cx="1324610" cy="993775"/>
                  <wp:effectExtent l="0" t="0" r="8890" b="15875"/>
                  <wp:docPr id="12" name="图片 12" descr="微信图片_20210625141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微信图片_2021062514144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610" cy="993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2000*600*780mm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1200*800*300mm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三聚氰氨板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原木色+灰色</w:t>
            </w:r>
          </w:p>
        </w:tc>
        <w:tc>
          <w:tcPr>
            <w:tcW w:w="4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桌面高级灰色，其他为原木色，采用优质五金配件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.板厚18mm，间隔柜高1200*800*300mm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订做衣柜+书桌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drawing>
                <wp:inline distT="0" distB="0" distL="114300" distR="114300">
                  <wp:extent cx="1449705" cy="1087755"/>
                  <wp:effectExtent l="0" t="0" r="17145" b="17145"/>
                  <wp:docPr id="11" name="图片 11" descr="微信图片_20210625141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微信图片_2021062514101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705" cy="1087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2000*1050*600mm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900*600*780mm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 w:eastAsia="宋体" w:cs="宋体" w:asciiTheme="majorAscii" w:hAnsiTheme="majorAsci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900*600*300mm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三聚氰氨板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原木色+灰色</w:t>
            </w:r>
          </w:p>
        </w:tc>
        <w:tc>
          <w:tcPr>
            <w:tcW w:w="4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衣柜面板、书桌抽面板高级灰色，其他为原木色，采用优质五金配件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书桌900*600*780mm，书桌上方书柜900*600*300mm，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衣柜的背板厚9mm，柜体板厚18mm，书桌上方书柜柜体板厚18mm，背板厚9mm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订做转角柜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1197610" cy="1219835"/>
                  <wp:effectExtent l="0" t="0" r="2540" b="18415"/>
                  <wp:docPr id="13" name="图片 13" descr="微信图片_20210625141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微信图片_2021062514145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610" cy="1219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1.8M高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三聚氰氨板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原木色</w:t>
            </w:r>
          </w:p>
        </w:tc>
        <w:tc>
          <w:tcPr>
            <w:tcW w:w="4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三聚氰氨板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原木色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板厚18mm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离地安装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边长220mm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附件2：1栋教师公寓</w:t>
      </w:r>
    </w:p>
    <w:tbl>
      <w:tblPr>
        <w:tblStyle w:val="11"/>
        <w:tblW w:w="13020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016"/>
        <w:gridCol w:w="1080"/>
        <w:gridCol w:w="6525"/>
        <w:gridCol w:w="214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3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  <w:t>参考参数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6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材质说明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双人床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外尺寸2100*1220*890mm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180</w:t>
            </w:r>
          </w:p>
        </w:tc>
        <w:tc>
          <w:tcPr>
            <w:tcW w:w="6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1、基材：优质橡木（原木色）， 木材含水率≤12﹪。2、 面漆：采用面漆，经“五底三面”工艺处理，油漆喷涂、打磨、流平性好。各项技术指标均达国家 E1 标准。彬木床板，板厚14mm，床边尺寸2000*170*30mm，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床靠板厚20mm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96520</wp:posOffset>
                  </wp:positionV>
                  <wp:extent cx="1133475" cy="871855"/>
                  <wp:effectExtent l="0" t="0" r="9525" b="4445"/>
                  <wp:wrapNone/>
                  <wp:docPr id="15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_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床头柜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440*400*500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6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基材：优质橡木（原木色）， 木材含水率≤12﹪。2、 面漆：采用面漆，经“五底三面”工艺处理，油漆喷涂、打磨、流平性好。各项技术指标均达国家 E1 标准。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3、四面框材质厚度17mm，抽屉面10mm厚度。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276860</wp:posOffset>
                  </wp:positionH>
                  <wp:positionV relativeFrom="paragraph">
                    <wp:posOffset>76200</wp:posOffset>
                  </wp:positionV>
                  <wp:extent cx="681990" cy="916305"/>
                  <wp:effectExtent l="0" t="0" r="3810" b="17145"/>
                  <wp:wrapNone/>
                  <wp:docPr id="16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_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916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席梦思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1930*1180*200mm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6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席梦思：棕簧两用棕垫属于天然材质具有环保健康、防潮、无污染等特点,舒适度与弹簧床垫。弹簧高度：16.5cm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180340</wp:posOffset>
                  </wp:positionV>
                  <wp:extent cx="1271270" cy="632460"/>
                  <wp:effectExtent l="0" t="0" r="5080" b="15240"/>
                  <wp:wrapNone/>
                  <wp:docPr id="17" name="图片_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_2_SpCnt_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27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衣柜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800*540*2000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6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1、基材：E1级贴面实木颗粒板，甲醛释放量E1≤0.8，含水率6﹪～14﹪，耐污、防火、防潮。2、封边：PVC封边条厚度≥2 mm；耐磨性，磨30r后无露底现象；耐开裂，≥2级；甲醛释放量≤0.5。3、三合一连接件花纹、麻面、有色斑点三者面积应不超过总面积的5％，流痕深度应≤0.05mm，擦伤深度应≤0.05mm，凹陷凹入深度应≤0.1mm,顶杆痕迹最大凹入量应≤0.4mm,凸起高度应≤0.2mm。4、衣柜双开门。5、厚板16mm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485775</wp:posOffset>
                  </wp:positionH>
                  <wp:positionV relativeFrom="paragraph">
                    <wp:posOffset>68580</wp:posOffset>
                  </wp:positionV>
                  <wp:extent cx="357505" cy="855345"/>
                  <wp:effectExtent l="0" t="0" r="4445" b="1905"/>
                  <wp:wrapNone/>
                  <wp:docPr id="18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_3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505" cy="855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椅子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Theme="minorAscii" w:hAnsiTheme="minorAscii"/>
                <w:sz w:val="21"/>
                <w:szCs w:val="21"/>
              </w:rPr>
              <w:t>凳高4</w:t>
            </w:r>
            <w:r>
              <w:rPr>
                <w:rFonts w:hint="eastAsia" w:asciiTheme="minorAscii" w:hAnsiTheme="minorAscii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Theme="minorAscii" w:hAnsiTheme="minorAscii"/>
                <w:sz w:val="21"/>
                <w:szCs w:val="21"/>
              </w:rPr>
              <w:t>cm*长</w:t>
            </w:r>
            <w:r>
              <w:rPr>
                <w:rFonts w:hint="eastAsia" w:asciiTheme="minorAscii" w:hAnsiTheme="minorAscii"/>
                <w:sz w:val="21"/>
                <w:szCs w:val="21"/>
                <w:lang w:val="en-US" w:eastAsia="zh-CN"/>
              </w:rPr>
              <w:t>40</w:t>
            </w:r>
            <w:r>
              <w:rPr>
                <w:rFonts w:hint="default" w:asciiTheme="minorAscii" w:hAnsiTheme="minorAscii"/>
                <w:sz w:val="21"/>
                <w:szCs w:val="21"/>
              </w:rPr>
              <w:t>cm*宽</w:t>
            </w:r>
            <w:r>
              <w:rPr>
                <w:rFonts w:hint="eastAsia" w:asciiTheme="minorAscii" w:hAnsiTheme="minorAscii"/>
                <w:sz w:val="21"/>
                <w:szCs w:val="21"/>
                <w:lang w:val="en-US" w:eastAsia="zh-CN"/>
              </w:rPr>
              <w:t>40</w:t>
            </w:r>
            <w:r>
              <w:rPr>
                <w:rFonts w:hint="default" w:asciiTheme="minorAscii" w:hAnsiTheme="minorAscii"/>
                <w:sz w:val="21"/>
                <w:szCs w:val="21"/>
              </w:rPr>
              <w:t>cm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6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1、基材：优质橡木， 木材含水率≤12﹪。2、 面漆：采用面漆，经“五底三面”工艺处理，油漆喷涂、打磨、流平性好。各项技术指标均达国家 E1 标准，坐板板厚18mm，靠背高850mm。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267335</wp:posOffset>
                  </wp:positionH>
                  <wp:positionV relativeFrom="paragraph">
                    <wp:posOffset>144780</wp:posOffset>
                  </wp:positionV>
                  <wp:extent cx="789940" cy="791210"/>
                  <wp:effectExtent l="0" t="0" r="10160" b="8890"/>
                  <wp:wrapNone/>
                  <wp:docPr id="19" name="图片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_1_SpCnt_1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4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6838" w:h="11906" w:orient="landscape"/>
      <w:pgMar w:top="1797" w:right="1440" w:bottom="1989" w:left="87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CBEFCA"/>
    <w:multiLevelType w:val="singleLevel"/>
    <w:tmpl w:val="80CBEFC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267"/>
    <w:rsid w:val="000051FD"/>
    <w:rsid w:val="00005456"/>
    <w:rsid w:val="00026650"/>
    <w:rsid w:val="00045D85"/>
    <w:rsid w:val="000476B4"/>
    <w:rsid w:val="00065A4E"/>
    <w:rsid w:val="0007047A"/>
    <w:rsid w:val="00081A76"/>
    <w:rsid w:val="00083A98"/>
    <w:rsid w:val="000865D4"/>
    <w:rsid w:val="000A4D2A"/>
    <w:rsid w:val="000C066E"/>
    <w:rsid w:val="000C2269"/>
    <w:rsid w:val="000C5B1C"/>
    <w:rsid w:val="000C6057"/>
    <w:rsid w:val="000E0271"/>
    <w:rsid w:val="000E2E22"/>
    <w:rsid w:val="000F4F96"/>
    <w:rsid w:val="0010667E"/>
    <w:rsid w:val="001131DC"/>
    <w:rsid w:val="00117191"/>
    <w:rsid w:val="00120844"/>
    <w:rsid w:val="0012552B"/>
    <w:rsid w:val="00131A21"/>
    <w:rsid w:val="0013398B"/>
    <w:rsid w:val="0014345F"/>
    <w:rsid w:val="001536AC"/>
    <w:rsid w:val="00167B5C"/>
    <w:rsid w:val="001741F1"/>
    <w:rsid w:val="00176AD9"/>
    <w:rsid w:val="001835C8"/>
    <w:rsid w:val="00186756"/>
    <w:rsid w:val="00193BDA"/>
    <w:rsid w:val="001B3DE2"/>
    <w:rsid w:val="001B4B9A"/>
    <w:rsid w:val="001C3B8B"/>
    <w:rsid w:val="001D7B4A"/>
    <w:rsid w:val="001E280D"/>
    <w:rsid w:val="001F1090"/>
    <w:rsid w:val="00200058"/>
    <w:rsid w:val="00215D51"/>
    <w:rsid w:val="00220121"/>
    <w:rsid w:val="00221CAC"/>
    <w:rsid w:val="002452E1"/>
    <w:rsid w:val="00251E16"/>
    <w:rsid w:val="002536D3"/>
    <w:rsid w:val="0025568C"/>
    <w:rsid w:val="00264957"/>
    <w:rsid w:val="00264A37"/>
    <w:rsid w:val="00280E91"/>
    <w:rsid w:val="00281267"/>
    <w:rsid w:val="0028241E"/>
    <w:rsid w:val="0028513C"/>
    <w:rsid w:val="002855EC"/>
    <w:rsid w:val="00285F83"/>
    <w:rsid w:val="002908BC"/>
    <w:rsid w:val="002A7B1B"/>
    <w:rsid w:val="002C2A97"/>
    <w:rsid w:val="002C34E8"/>
    <w:rsid w:val="002C6B8E"/>
    <w:rsid w:val="002D416B"/>
    <w:rsid w:val="002D7E5A"/>
    <w:rsid w:val="002E10D0"/>
    <w:rsid w:val="00304042"/>
    <w:rsid w:val="0031020E"/>
    <w:rsid w:val="00311C7B"/>
    <w:rsid w:val="0031480C"/>
    <w:rsid w:val="00324594"/>
    <w:rsid w:val="0033475E"/>
    <w:rsid w:val="003555A8"/>
    <w:rsid w:val="003617B5"/>
    <w:rsid w:val="0036219E"/>
    <w:rsid w:val="003701A7"/>
    <w:rsid w:val="00385AD4"/>
    <w:rsid w:val="00387B07"/>
    <w:rsid w:val="0039116A"/>
    <w:rsid w:val="003B134A"/>
    <w:rsid w:val="003C408F"/>
    <w:rsid w:val="003E69C5"/>
    <w:rsid w:val="003F7932"/>
    <w:rsid w:val="00405669"/>
    <w:rsid w:val="00416E9A"/>
    <w:rsid w:val="0041738C"/>
    <w:rsid w:val="0042011D"/>
    <w:rsid w:val="00431D63"/>
    <w:rsid w:val="00435CC6"/>
    <w:rsid w:val="00436E8D"/>
    <w:rsid w:val="004539CC"/>
    <w:rsid w:val="00453FB5"/>
    <w:rsid w:val="0045672C"/>
    <w:rsid w:val="00472BB8"/>
    <w:rsid w:val="004756B1"/>
    <w:rsid w:val="00487F47"/>
    <w:rsid w:val="004A503C"/>
    <w:rsid w:val="004B2C37"/>
    <w:rsid w:val="004C29EB"/>
    <w:rsid w:val="004C4E11"/>
    <w:rsid w:val="004D396D"/>
    <w:rsid w:val="004F2E1B"/>
    <w:rsid w:val="00511B95"/>
    <w:rsid w:val="005225F0"/>
    <w:rsid w:val="00530A63"/>
    <w:rsid w:val="005415CA"/>
    <w:rsid w:val="005506EA"/>
    <w:rsid w:val="00556C82"/>
    <w:rsid w:val="00571799"/>
    <w:rsid w:val="005753F5"/>
    <w:rsid w:val="005928BB"/>
    <w:rsid w:val="005A4605"/>
    <w:rsid w:val="005B5912"/>
    <w:rsid w:val="005B6385"/>
    <w:rsid w:val="005C61B8"/>
    <w:rsid w:val="005C6201"/>
    <w:rsid w:val="005D4FE4"/>
    <w:rsid w:val="005E4167"/>
    <w:rsid w:val="006008DE"/>
    <w:rsid w:val="00612575"/>
    <w:rsid w:val="00620323"/>
    <w:rsid w:val="00621164"/>
    <w:rsid w:val="006502B8"/>
    <w:rsid w:val="006707F6"/>
    <w:rsid w:val="00676744"/>
    <w:rsid w:val="00676BA1"/>
    <w:rsid w:val="0067742F"/>
    <w:rsid w:val="00684EF9"/>
    <w:rsid w:val="00685F63"/>
    <w:rsid w:val="0069641B"/>
    <w:rsid w:val="006B20F4"/>
    <w:rsid w:val="006B47CB"/>
    <w:rsid w:val="006C0AA3"/>
    <w:rsid w:val="006D2FF1"/>
    <w:rsid w:val="006D69D4"/>
    <w:rsid w:val="006D745E"/>
    <w:rsid w:val="006E5E46"/>
    <w:rsid w:val="00700015"/>
    <w:rsid w:val="00700058"/>
    <w:rsid w:val="00700ACD"/>
    <w:rsid w:val="0070290A"/>
    <w:rsid w:val="00710E28"/>
    <w:rsid w:val="00713BCC"/>
    <w:rsid w:val="00741042"/>
    <w:rsid w:val="00753C00"/>
    <w:rsid w:val="00780FEC"/>
    <w:rsid w:val="007874D2"/>
    <w:rsid w:val="007876CD"/>
    <w:rsid w:val="007A1EAB"/>
    <w:rsid w:val="007A2904"/>
    <w:rsid w:val="007B1910"/>
    <w:rsid w:val="007C74B8"/>
    <w:rsid w:val="007D196B"/>
    <w:rsid w:val="007D28D3"/>
    <w:rsid w:val="007D6707"/>
    <w:rsid w:val="007E1AD3"/>
    <w:rsid w:val="007F1059"/>
    <w:rsid w:val="00803E5F"/>
    <w:rsid w:val="00815869"/>
    <w:rsid w:val="008179A0"/>
    <w:rsid w:val="008238B2"/>
    <w:rsid w:val="008353EA"/>
    <w:rsid w:val="00855931"/>
    <w:rsid w:val="00856994"/>
    <w:rsid w:val="00860171"/>
    <w:rsid w:val="00861218"/>
    <w:rsid w:val="00861271"/>
    <w:rsid w:val="008660E2"/>
    <w:rsid w:val="00870F50"/>
    <w:rsid w:val="00882192"/>
    <w:rsid w:val="0089070A"/>
    <w:rsid w:val="00891DFC"/>
    <w:rsid w:val="008941F4"/>
    <w:rsid w:val="00895351"/>
    <w:rsid w:val="008B4665"/>
    <w:rsid w:val="008B5710"/>
    <w:rsid w:val="008D621D"/>
    <w:rsid w:val="008E2A7A"/>
    <w:rsid w:val="008F05AA"/>
    <w:rsid w:val="008F07E2"/>
    <w:rsid w:val="008F41D2"/>
    <w:rsid w:val="008F4EAC"/>
    <w:rsid w:val="00902995"/>
    <w:rsid w:val="009032DB"/>
    <w:rsid w:val="009178FC"/>
    <w:rsid w:val="009240F5"/>
    <w:rsid w:val="00931CAC"/>
    <w:rsid w:val="009405D1"/>
    <w:rsid w:val="00956CDD"/>
    <w:rsid w:val="009577CF"/>
    <w:rsid w:val="00962246"/>
    <w:rsid w:val="009729A4"/>
    <w:rsid w:val="00976E92"/>
    <w:rsid w:val="009801A5"/>
    <w:rsid w:val="0098484F"/>
    <w:rsid w:val="009849B2"/>
    <w:rsid w:val="00990EA5"/>
    <w:rsid w:val="009B36A9"/>
    <w:rsid w:val="009B477C"/>
    <w:rsid w:val="009D0480"/>
    <w:rsid w:val="009D3E8E"/>
    <w:rsid w:val="009F26F2"/>
    <w:rsid w:val="009F570C"/>
    <w:rsid w:val="00A10034"/>
    <w:rsid w:val="00A10960"/>
    <w:rsid w:val="00A1224D"/>
    <w:rsid w:val="00A52433"/>
    <w:rsid w:val="00A61FBD"/>
    <w:rsid w:val="00A803EE"/>
    <w:rsid w:val="00A85C9E"/>
    <w:rsid w:val="00A86A5F"/>
    <w:rsid w:val="00A86D68"/>
    <w:rsid w:val="00A97752"/>
    <w:rsid w:val="00AA39C8"/>
    <w:rsid w:val="00AA5D8E"/>
    <w:rsid w:val="00AB2111"/>
    <w:rsid w:val="00AB65E5"/>
    <w:rsid w:val="00AC0DA9"/>
    <w:rsid w:val="00AC1878"/>
    <w:rsid w:val="00AC2E6D"/>
    <w:rsid w:val="00AC4E4B"/>
    <w:rsid w:val="00AE0100"/>
    <w:rsid w:val="00AE274D"/>
    <w:rsid w:val="00AE7C91"/>
    <w:rsid w:val="00AF160F"/>
    <w:rsid w:val="00AF44C7"/>
    <w:rsid w:val="00AF6BF1"/>
    <w:rsid w:val="00B134A7"/>
    <w:rsid w:val="00B152DE"/>
    <w:rsid w:val="00B21402"/>
    <w:rsid w:val="00B21B2D"/>
    <w:rsid w:val="00B23F55"/>
    <w:rsid w:val="00B37B3C"/>
    <w:rsid w:val="00B400AC"/>
    <w:rsid w:val="00B40386"/>
    <w:rsid w:val="00B450D3"/>
    <w:rsid w:val="00B51725"/>
    <w:rsid w:val="00B601F1"/>
    <w:rsid w:val="00B82E9E"/>
    <w:rsid w:val="00B872AC"/>
    <w:rsid w:val="00BA0817"/>
    <w:rsid w:val="00BA5537"/>
    <w:rsid w:val="00BB23B2"/>
    <w:rsid w:val="00BD0961"/>
    <w:rsid w:val="00BD192C"/>
    <w:rsid w:val="00BE2074"/>
    <w:rsid w:val="00BE7987"/>
    <w:rsid w:val="00C04AD1"/>
    <w:rsid w:val="00C12AFC"/>
    <w:rsid w:val="00C45FE0"/>
    <w:rsid w:val="00C47031"/>
    <w:rsid w:val="00C75658"/>
    <w:rsid w:val="00C75AFC"/>
    <w:rsid w:val="00CA3619"/>
    <w:rsid w:val="00CB3098"/>
    <w:rsid w:val="00CC04C6"/>
    <w:rsid w:val="00CC1E38"/>
    <w:rsid w:val="00CD5194"/>
    <w:rsid w:val="00CD5FB3"/>
    <w:rsid w:val="00CE2137"/>
    <w:rsid w:val="00D161AF"/>
    <w:rsid w:val="00D32AE9"/>
    <w:rsid w:val="00D346D8"/>
    <w:rsid w:val="00D37420"/>
    <w:rsid w:val="00D40B1F"/>
    <w:rsid w:val="00D54F9E"/>
    <w:rsid w:val="00D7090B"/>
    <w:rsid w:val="00D74AD2"/>
    <w:rsid w:val="00D85D0A"/>
    <w:rsid w:val="00D93CC5"/>
    <w:rsid w:val="00D945AB"/>
    <w:rsid w:val="00D966F2"/>
    <w:rsid w:val="00DA7100"/>
    <w:rsid w:val="00DD03D4"/>
    <w:rsid w:val="00DF54E6"/>
    <w:rsid w:val="00E00C89"/>
    <w:rsid w:val="00E25E32"/>
    <w:rsid w:val="00E44BF2"/>
    <w:rsid w:val="00E5262E"/>
    <w:rsid w:val="00E550A6"/>
    <w:rsid w:val="00E62DF0"/>
    <w:rsid w:val="00E73360"/>
    <w:rsid w:val="00EA27B4"/>
    <w:rsid w:val="00EC46E4"/>
    <w:rsid w:val="00EC5F8D"/>
    <w:rsid w:val="00ED6543"/>
    <w:rsid w:val="00EE6AF0"/>
    <w:rsid w:val="00EE6CCD"/>
    <w:rsid w:val="00F01E68"/>
    <w:rsid w:val="00F1479A"/>
    <w:rsid w:val="00F21720"/>
    <w:rsid w:val="00F2622A"/>
    <w:rsid w:val="00F313D9"/>
    <w:rsid w:val="00F475F9"/>
    <w:rsid w:val="00F57322"/>
    <w:rsid w:val="00F70116"/>
    <w:rsid w:val="00F8554B"/>
    <w:rsid w:val="00F900C8"/>
    <w:rsid w:val="00FB4B50"/>
    <w:rsid w:val="00FB4BD8"/>
    <w:rsid w:val="00FB607F"/>
    <w:rsid w:val="00FC536B"/>
    <w:rsid w:val="00FD522E"/>
    <w:rsid w:val="00FF132D"/>
    <w:rsid w:val="00FF4A5E"/>
    <w:rsid w:val="00FF6ADE"/>
    <w:rsid w:val="00FF7B5E"/>
    <w:rsid w:val="02A77324"/>
    <w:rsid w:val="03971927"/>
    <w:rsid w:val="09E71F6C"/>
    <w:rsid w:val="0C7C309F"/>
    <w:rsid w:val="0E3C52DD"/>
    <w:rsid w:val="106C63F5"/>
    <w:rsid w:val="17F94348"/>
    <w:rsid w:val="1A7952AF"/>
    <w:rsid w:val="1C8D1909"/>
    <w:rsid w:val="1E696C8B"/>
    <w:rsid w:val="205A0DAB"/>
    <w:rsid w:val="22E156FE"/>
    <w:rsid w:val="275E5119"/>
    <w:rsid w:val="34C11095"/>
    <w:rsid w:val="37AE164B"/>
    <w:rsid w:val="3FD90634"/>
    <w:rsid w:val="439C7655"/>
    <w:rsid w:val="453B48A7"/>
    <w:rsid w:val="48D34355"/>
    <w:rsid w:val="4B7C6CDC"/>
    <w:rsid w:val="4C816A71"/>
    <w:rsid w:val="4EB406B9"/>
    <w:rsid w:val="53AF09D1"/>
    <w:rsid w:val="5438084C"/>
    <w:rsid w:val="59F76DAE"/>
    <w:rsid w:val="5E830FE3"/>
    <w:rsid w:val="5F201BF3"/>
    <w:rsid w:val="63DB72DD"/>
    <w:rsid w:val="69795D77"/>
    <w:rsid w:val="6F231884"/>
    <w:rsid w:val="70862083"/>
    <w:rsid w:val="709F5F4E"/>
    <w:rsid w:val="73C268AC"/>
    <w:rsid w:val="788D4AE3"/>
    <w:rsid w:val="793B069A"/>
    <w:rsid w:val="7A41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jc w:val="center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widowControl w:val="0"/>
      <w:tabs>
        <w:tab w:val="left" w:pos="1134"/>
        <w:tab w:val="right" w:pos="7371"/>
      </w:tabs>
      <w:overflowPunct w:val="0"/>
      <w:autoSpaceDE w:val="0"/>
      <w:autoSpaceDN w:val="0"/>
      <w:adjustRightInd w:val="0"/>
      <w:snapToGrid w:val="0"/>
      <w:spacing w:line="360" w:lineRule="auto"/>
      <w:textAlignment w:val="baseline"/>
      <w:outlineLvl w:val="3"/>
    </w:pPr>
    <w:rPr>
      <w:rFonts w:ascii="宋体" w:hAnsi="Times New Roman"/>
      <w:color w:val="800000"/>
      <w:kern w:val="0"/>
      <w:sz w:val="28"/>
      <w:szCs w:val="2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widowControl/>
      <w:ind w:firstLine="420"/>
      <w:jc w:val="left"/>
    </w:pPr>
    <w:rPr>
      <w:kern w:val="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link w:val="18"/>
    <w:qFormat/>
    <w:uiPriority w:val="0"/>
  </w:style>
  <w:style w:type="paragraph" w:styleId="7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3">
    <w:name w:val="页眉 Char"/>
    <w:basedOn w:val="12"/>
    <w:link w:val="10"/>
    <w:qFormat/>
    <w:uiPriority w:val="99"/>
    <w:rPr>
      <w:sz w:val="18"/>
      <w:szCs w:val="18"/>
    </w:rPr>
  </w:style>
  <w:style w:type="character" w:customStyle="1" w:styleId="14">
    <w:name w:val="页脚 Char"/>
    <w:basedOn w:val="12"/>
    <w:link w:val="9"/>
    <w:qFormat/>
    <w:uiPriority w:val="99"/>
    <w:rPr>
      <w:sz w:val="18"/>
      <w:szCs w:val="18"/>
    </w:rPr>
  </w:style>
  <w:style w:type="character" w:customStyle="1" w:styleId="15">
    <w:name w:val="批注框文本 Char"/>
    <w:basedOn w:val="12"/>
    <w:link w:val="8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日期 Char"/>
    <w:basedOn w:val="12"/>
    <w:link w:val="7"/>
    <w:semiHidden/>
    <w:qFormat/>
    <w:uiPriority w:val="99"/>
  </w:style>
  <w:style w:type="character" w:customStyle="1" w:styleId="18">
    <w:name w:val="正文文本 Char"/>
    <w:link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265</Words>
  <Characters>1511</Characters>
  <Lines>12</Lines>
  <Paragraphs>3</Paragraphs>
  <TotalTime>22</TotalTime>
  <ScaleCrop>false</ScaleCrop>
  <LinksUpToDate>false</LinksUpToDate>
  <CharactersWithSpaces>1773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2019-06-06T02:58:00Z</dcterms:created>
  <dc:creator>Windows 用户</dc:creator>
  <cp:lastModifiedBy>Dell</cp:lastModifiedBy>
  <cp:lastPrinted>2019-06-06T06:05:00Z</cp:lastPrinted>
  <dcterms:modified xsi:type="dcterms:W3CDTF">2021-07-01T02:59:09Z</dcterms:modified>
  <cp:revision>304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717A2EF55B4A447D9EAA736DD05C364C</vt:lpwstr>
  </property>
</Properties>
</file>