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宋体"/>
          <w:color w:val="010101"/>
          <w:kern w:val="0"/>
          <w:sz w:val="24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2"/>
          <w:szCs w:val="32"/>
        </w:rPr>
        <w:t>附件一:</w:t>
      </w:r>
      <w:r>
        <w:rPr>
          <w:rFonts w:hint="eastAsia" w:ascii="宋体" w:hAnsi="宋体" w:eastAsia="宋体" w:cs="宋体"/>
          <w:color w:val="010101"/>
          <w:kern w:val="0"/>
          <w:sz w:val="24"/>
        </w:rPr>
        <w:t xml:space="preserve">  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地点：新音乐实训楼</w:t>
      </w:r>
      <w:r>
        <w:rPr>
          <w:lang w:eastAsia="zh-Hans"/>
        </w:rPr>
        <w:t>204</w:t>
      </w:r>
    </w:p>
    <w:p>
      <w:pPr>
        <w:rPr>
          <w:lang w:eastAsia="zh-Hans"/>
        </w:rPr>
      </w:pPr>
      <w:r>
        <w:rPr>
          <w:rFonts w:hint="eastAsia"/>
        </w:rPr>
        <w:t>面积：70平方（</w:t>
      </w:r>
      <w:r>
        <w:rPr>
          <w:rFonts w:hint="eastAsia"/>
          <w:lang w:eastAsia="zh-Hans"/>
        </w:rPr>
        <w:t>拾音室</w:t>
      </w:r>
      <w:r>
        <w:rPr>
          <w:rFonts w:hint="eastAsia"/>
        </w:rPr>
        <w:t>、</w:t>
      </w:r>
      <w:r>
        <w:rPr>
          <w:rFonts w:hint="eastAsia"/>
          <w:lang w:eastAsia="zh-Hans"/>
        </w:rPr>
        <w:t>控制间</w:t>
      </w:r>
      <w:r>
        <w:rPr>
          <w:rFonts w:hint="eastAsia"/>
        </w:rPr>
        <w:t>）</w:t>
      </w:r>
    </w:p>
    <w:p>
      <w:pPr>
        <w:rPr>
          <w:b/>
          <w:bCs/>
        </w:rPr>
      </w:pPr>
      <w:r>
        <w:rPr>
          <w:rFonts w:hint="eastAsia"/>
          <w:b/>
          <w:bCs/>
        </w:rPr>
        <w:t>功能：</w:t>
      </w:r>
    </w:p>
    <w:p>
      <w:pPr>
        <w:ind w:firstLine="420"/>
      </w:pPr>
      <w:r>
        <w:rPr>
          <w:rFonts w:hint="eastAsia"/>
        </w:rPr>
        <w:t>影视配音实训室是专业级的影视作品、广播电视节目配音录制、音频作品编辑制作实验室，因而广泛用于影视作品、广播电视节目配音录制、音频作品编辑制作。</w:t>
      </w:r>
    </w:p>
    <w:p>
      <w:r>
        <w:t>教学作用</w:t>
      </w:r>
      <w:r>
        <w:rPr>
          <w:rFonts w:hint="eastAsia"/>
        </w:rPr>
        <w:t>：</w:t>
      </w:r>
    </w:p>
    <w:p>
      <w:pPr>
        <w:ind w:firstLine="420"/>
      </w:pPr>
      <w:r>
        <w:t>可衔接核心课程有《文艺作品演播》、《台词分析》、《故事化传播》</w:t>
      </w:r>
    </w:p>
    <w:p>
      <w:r>
        <w:t>经营作用</w:t>
      </w:r>
      <w:r>
        <w:rPr>
          <w:rFonts w:hint="eastAsia"/>
        </w:rPr>
        <w:t>：</w:t>
      </w:r>
    </w:p>
    <w:p>
      <w:pPr>
        <w:ind w:firstLine="420"/>
      </w:pPr>
      <w:r>
        <w:t>可承制多种格式的影视配音作品、有声语言配音录制、音频作品编辑制作。</w:t>
      </w:r>
    </w:p>
    <w:p>
      <w:r>
        <w:t>科研作用</w:t>
      </w:r>
      <w:r>
        <w:rPr>
          <w:rFonts w:hint="eastAsia"/>
        </w:rPr>
        <w:t>：</w:t>
      </w:r>
    </w:p>
    <w:p>
      <w:pPr>
        <w:ind w:firstLine="420"/>
      </w:pPr>
      <w:r>
        <w:t>满足本专业理论+实践改革探索的需要，有助于专业课程建设，完成校级课题高职院校播音主持有声语言配音类课程的研究</w:t>
      </w:r>
    </w:p>
    <w:p>
      <w:pPr>
        <w:rPr>
          <w:b/>
          <w:bCs/>
        </w:rPr>
      </w:pPr>
      <w:r>
        <w:rPr>
          <w:b/>
          <w:bCs/>
        </w:rPr>
        <w:t>特色作用</w:t>
      </w:r>
      <w:r>
        <w:rPr>
          <w:rFonts w:hint="eastAsia"/>
          <w:b/>
          <w:bCs/>
        </w:rPr>
        <w:t>：</w:t>
      </w:r>
    </w:p>
    <w:p>
      <w:pPr>
        <w:ind w:firstLine="420"/>
      </w:pPr>
      <w:r>
        <w:t>可实训中外电视剧配音、译制影片配音、动画片配音、纪录片配音解说训练（讲解型、白话型、议论型)等学习</w:t>
      </w:r>
      <w:r>
        <w:rPr>
          <w:rFonts w:hint="eastAsia"/>
        </w:rPr>
        <w:t>。</w:t>
      </w:r>
    </w:p>
    <w:p>
      <w:pPr>
        <w:rPr>
          <w:lang w:eastAsia="zh-Hans"/>
        </w:rPr>
      </w:pPr>
    </w:p>
    <w:p>
      <w:r>
        <w:rPr>
          <w:rFonts w:hint="eastAsia"/>
        </w:rPr>
        <w:t>一、设备：</w:t>
      </w:r>
    </w:p>
    <w:p>
      <w:pPr>
        <w:rPr>
          <w:b/>
          <w:bCs/>
          <w:lang w:eastAsia="zh-Hans"/>
        </w:rPr>
      </w:pPr>
      <w:r>
        <w:rPr>
          <w:b/>
          <w:bCs/>
          <w:lang w:eastAsia="zh-Hans"/>
        </w:rPr>
        <w:t>1</w:t>
      </w:r>
      <w:r>
        <w:rPr>
          <w:rFonts w:hint="eastAsia"/>
          <w:b/>
          <w:bCs/>
          <w:lang w:eastAsia="zh-Hans"/>
        </w:rPr>
        <w:t>.录音系统</w:t>
      </w:r>
      <w:r>
        <w:rPr>
          <w:b/>
          <w:bCs/>
          <w:lang w:eastAsia="zh-Hans"/>
        </w:rPr>
        <w:t>：</w:t>
      </w:r>
    </w:p>
    <w:p>
      <w:r>
        <w:rPr>
          <w:rFonts w:hint="eastAsia"/>
          <w:lang w:eastAsia="zh-Hans"/>
        </w:rPr>
        <w:t>录音软件</w:t>
      </w:r>
      <w:r>
        <w:rPr>
          <w:rFonts w:hint="eastAsia"/>
        </w:rPr>
        <w:t>：1套（高端 protools；基础 cubase）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软件控制台</w:t>
      </w:r>
      <w:r>
        <w:rPr>
          <w:lang w:eastAsia="zh-Hans"/>
        </w:rPr>
        <w:t>：1</w:t>
      </w:r>
      <w:r>
        <w:rPr>
          <w:rFonts w:hint="eastAsia"/>
          <w:lang w:eastAsia="zh-Hans"/>
        </w:rPr>
        <w:t>台</w:t>
      </w:r>
      <w:r>
        <w:rPr>
          <w:lang w:eastAsia="zh-Hans"/>
        </w:rPr>
        <w:t>（PreSonus FaderPort 8；Mackie MCU PRO）</w:t>
      </w:r>
    </w:p>
    <w:p>
      <w:pPr>
        <w:rPr>
          <w:b/>
          <w:bCs/>
          <w:lang w:eastAsia="zh-Hans"/>
        </w:rPr>
      </w:pPr>
      <w:r>
        <w:rPr>
          <w:b/>
          <w:bCs/>
          <w:lang w:eastAsia="zh-Hans"/>
        </w:rPr>
        <w:t>2.</w:t>
      </w:r>
      <w:r>
        <w:rPr>
          <w:rFonts w:hint="eastAsia"/>
          <w:b/>
          <w:bCs/>
          <w:lang w:eastAsia="zh-Hans"/>
        </w:rPr>
        <w:t>拾音系统</w:t>
      </w:r>
      <w:r>
        <w:rPr>
          <w:b/>
          <w:bCs/>
          <w:lang w:eastAsia="zh-Hans"/>
        </w:rPr>
        <w:t>：</w:t>
      </w:r>
    </w:p>
    <w:p>
      <w:r>
        <w:rPr>
          <w:rFonts w:hint="eastAsia"/>
          <w:lang w:eastAsia="zh-Hans"/>
        </w:rPr>
        <w:t>人声</w:t>
      </w:r>
      <w:r>
        <w:rPr>
          <w:rFonts w:hint="eastAsia"/>
        </w:rPr>
        <w:t>话筒：2只（纽曼</w:t>
      </w:r>
      <w:r>
        <w:t>U87</w:t>
      </w:r>
      <w:r>
        <w:rPr>
          <w:rFonts w:hint="eastAsia"/>
        </w:rPr>
        <w:t>；akg c414；HV AUDIO SP-3000</w:t>
      </w:r>
      <w:r>
        <w:t>）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声卡</w:t>
      </w:r>
      <w:r>
        <w:rPr>
          <w:lang w:eastAsia="zh-Hans"/>
        </w:rPr>
        <w:t>：1</w:t>
      </w:r>
      <w:r>
        <w:rPr>
          <w:rFonts w:hint="eastAsia"/>
          <w:lang w:eastAsia="zh-Hans"/>
        </w:rPr>
        <w:t>台</w:t>
      </w:r>
      <w:r>
        <w:rPr>
          <w:lang w:eastAsia="zh-Hans"/>
        </w:rPr>
        <w:t>（rme UFX2，</w:t>
      </w:r>
      <w:r>
        <w:rPr>
          <w:rFonts w:hint="eastAsia"/>
        </w:rPr>
        <w:t>focusrite</w:t>
      </w:r>
      <w:r>
        <w:t xml:space="preserve"> 18i20</w:t>
      </w:r>
      <w:r>
        <w:rPr>
          <w:lang w:eastAsia="zh-Hans"/>
        </w:rPr>
        <w:t>）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人声话放</w:t>
      </w:r>
      <w:r>
        <w:rPr>
          <w:lang w:eastAsia="zh-Hans"/>
        </w:rPr>
        <w:t>：1</w:t>
      </w:r>
      <w:r>
        <w:rPr>
          <w:rFonts w:hint="eastAsia"/>
          <w:lang w:eastAsia="zh-Hans"/>
        </w:rPr>
        <w:t>台</w:t>
      </w:r>
      <w:r>
        <w:rPr>
          <w:lang w:eastAsia="zh-Hans"/>
        </w:rPr>
        <w:t>（福克斯特 ISA TWO ，SPL Gold mike 2485）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时序电源</w:t>
      </w:r>
      <w:r>
        <w:rPr>
          <w:lang w:eastAsia="zh-Hans"/>
        </w:rPr>
        <w:t>：1</w:t>
      </w:r>
      <w:r>
        <w:rPr>
          <w:rFonts w:hint="eastAsia"/>
          <w:lang w:eastAsia="zh-Hans"/>
        </w:rPr>
        <w:t>台</w:t>
      </w:r>
      <w:r>
        <w:rPr>
          <w:lang w:eastAsia="zh-Hans"/>
        </w:rPr>
        <w:t>（歌图SPS 822）</w:t>
      </w:r>
    </w:p>
    <w:p>
      <w:pPr>
        <w:rPr>
          <w:b/>
          <w:bCs/>
          <w:lang w:eastAsia="zh-Hans"/>
        </w:rPr>
      </w:pPr>
      <w:r>
        <w:rPr>
          <w:b/>
          <w:bCs/>
          <w:lang w:eastAsia="zh-Hans"/>
        </w:rPr>
        <w:t>3</w:t>
      </w:r>
      <w:r>
        <w:rPr>
          <w:rFonts w:hint="eastAsia"/>
          <w:b/>
          <w:bCs/>
          <w:lang w:eastAsia="zh-Hans"/>
        </w:rPr>
        <w:t>.监听系统</w:t>
      </w:r>
      <w:r>
        <w:rPr>
          <w:b/>
          <w:bCs/>
          <w:lang w:eastAsia="zh-Hans"/>
        </w:rPr>
        <w:t>：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监听控制器</w:t>
      </w:r>
      <w:r>
        <w:rPr>
          <w:lang w:eastAsia="zh-Hans"/>
        </w:rPr>
        <w:t>：Mackie bigknob studio+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监听音响</w:t>
      </w:r>
      <w:r>
        <w:rPr>
          <w:lang w:eastAsia="zh-Hans"/>
        </w:rPr>
        <w:t>：2</w:t>
      </w:r>
      <w:r>
        <w:rPr>
          <w:rFonts w:hint="eastAsia"/>
          <w:lang w:eastAsia="zh-Hans"/>
        </w:rPr>
        <w:t>个</w:t>
      </w:r>
      <w:r>
        <w:rPr>
          <w:lang w:eastAsia="zh-Hans"/>
        </w:rPr>
        <w:t>（</w:t>
      </w:r>
      <w:r>
        <w:rPr>
          <w:rFonts w:hint="eastAsia"/>
        </w:rPr>
        <w:t>雅马哈hs5</w:t>
      </w:r>
      <w:r>
        <w:t>；</w:t>
      </w:r>
      <w:r>
        <w:rPr>
          <w:lang w:eastAsia="zh-Hans"/>
        </w:rPr>
        <w:t>YAMAHA HS7i；丹拿LYD8）</w:t>
      </w:r>
    </w:p>
    <w:p>
      <w:r>
        <w:rPr>
          <w:rFonts w:hint="eastAsia"/>
        </w:rPr>
        <w:t>耳机监听：</w:t>
      </w:r>
      <w:r>
        <w:t>4</w:t>
      </w:r>
      <w:r>
        <w:rPr>
          <w:rFonts w:hint="eastAsia"/>
        </w:rPr>
        <w:t>个（akg k系列）</w:t>
      </w:r>
    </w:p>
    <w:p>
      <w:pPr>
        <w:numPr>
          <w:ilvl w:val="0"/>
          <w:numId w:val="1"/>
        </w:numPr>
        <w:rPr>
          <w:b/>
          <w:bCs/>
          <w:lang w:eastAsia="zh-Hans"/>
        </w:rPr>
      </w:pPr>
      <w:r>
        <w:rPr>
          <w:rFonts w:hint="eastAsia"/>
          <w:b/>
          <w:bCs/>
          <w:lang w:eastAsia="zh-Hans"/>
        </w:rPr>
        <w:t>系统附件</w:t>
      </w:r>
      <w:r>
        <w:rPr>
          <w:b/>
          <w:bCs/>
          <w:lang w:eastAsia="zh-Hans"/>
        </w:rPr>
        <w:t>：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耳分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一个</w:t>
      </w:r>
      <w:r>
        <w:rPr>
          <w:lang w:eastAsia="zh-Hans"/>
        </w:rPr>
        <w:t>（马丽兰16A；SM PRO AUDIO HP-12E）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儿分支架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一个</w:t>
      </w:r>
      <w:r>
        <w:rPr>
          <w:lang w:eastAsia="zh-Hans"/>
        </w:rPr>
        <w:t>（音王耳分支架）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话筒架</w:t>
      </w:r>
      <w:r>
        <w:rPr>
          <w:lang w:eastAsia="zh-Hans"/>
        </w:rPr>
        <w:t>：2</w:t>
      </w:r>
      <w:r>
        <w:rPr>
          <w:rFonts w:hint="eastAsia"/>
          <w:lang w:eastAsia="zh-Hans"/>
        </w:rPr>
        <w:t>个</w:t>
      </w:r>
    </w:p>
    <w:p>
      <w:r>
        <w:rPr>
          <w:rFonts w:hint="eastAsia"/>
        </w:rPr>
        <w:t>谱架：2把（放耳机和台本）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话筒防潮箱</w:t>
      </w:r>
      <w:r>
        <w:rPr>
          <w:lang w:eastAsia="zh-Hans"/>
        </w:rPr>
        <w:t>：1</w:t>
      </w:r>
      <w:r>
        <w:rPr>
          <w:rFonts w:hint="eastAsia"/>
          <w:lang w:eastAsia="zh-Hans"/>
        </w:rPr>
        <w:t>个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线材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设备连接线</w:t>
      </w:r>
    </w:p>
    <w:p>
      <w:r>
        <w:rPr>
          <w:b/>
          <w:bCs/>
        </w:rPr>
        <w:t>5</w:t>
      </w:r>
      <w:r>
        <w:rPr>
          <w:rFonts w:hint="eastAsia"/>
          <w:b/>
          <w:bCs/>
          <w:lang w:eastAsia="zh-Hans"/>
        </w:rPr>
        <w:t>.</w:t>
      </w:r>
      <w:r>
        <w:rPr>
          <w:rFonts w:hint="eastAsia"/>
          <w:b/>
          <w:bCs/>
        </w:rPr>
        <w:t>电脑：</w:t>
      </w:r>
      <w:r>
        <w:rPr>
          <w:rFonts w:hint="eastAsia"/>
        </w:rPr>
        <w:t>一套（</w:t>
      </w:r>
      <w:r>
        <w:rPr>
          <w:rFonts w:hint="eastAsia"/>
          <w:lang w:eastAsia="zh-Hans"/>
        </w:rPr>
        <w:t>参考：cpu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英特尔</w:t>
      </w:r>
      <w:r>
        <w:rPr>
          <w:lang w:eastAsia="zh-Hans"/>
        </w:rPr>
        <w:t>12</w:t>
      </w:r>
      <w:r>
        <w:rPr>
          <w:rFonts w:hint="eastAsia"/>
          <w:lang w:eastAsia="zh-Hans"/>
        </w:rPr>
        <w:t>代酷睿i7</w:t>
      </w:r>
      <w:r>
        <w:rPr>
          <w:lang w:eastAsia="zh-Hans"/>
        </w:rPr>
        <w:t>/</w:t>
      </w:r>
      <w:r>
        <w:rPr>
          <w:rFonts w:hint="eastAsia"/>
          <w:lang w:eastAsia="zh-Hans"/>
        </w:rPr>
        <w:t>显卡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RTX</w:t>
      </w:r>
      <w:r>
        <w:rPr>
          <w:lang w:eastAsia="zh-Hans"/>
        </w:rPr>
        <w:t>3060 12</w:t>
      </w:r>
      <w:r>
        <w:rPr>
          <w:rFonts w:hint="eastAsia"/>
          <w:lang w:eastAsia="zh-Hans"/>
        </w:rPr>
        <w:t>G显卡固态</w:t>
      </w:r>
      <w:r>
        <w:rPr>
          <w:lang w:eastAsia="zh-Hans"/>
        </w:rPr>
        <w:t>/</w:t>
      </w:r>
      <w:r>
        <w:rPr>
          <w:rFonts w:hint="eastAsia"/>
          <w:lang w:eastAsia="zh-Hans"/>
        </w:rPr>
        <w:t>硬盘</w:t>
      </w:r>
      <w:r>
        <w:rPr>
          <w:lang w:eastAsia="zh-Hans"/>
        </w:rPr>
        <w:t>512</w:t>
      </w:r>
      <w:r>
        <w:rPr>
          <w:rFonts w:hint="eastAsia"/>
          <w:lang w:eastAsia="zh-Hans"/>
        </w:rPr>
        <w:t>GB</w:t>
      </w:r>
      <w:r>
        <w:rPr>
          <w:lang w:eastAsia="zh-Hans"/>
        </w:rPr>
        <w:t>/</w:t>
      </w:r>
      <w:r>
        <w:rPr>
          <w:rFonts w:hint="eastAsia"/>
          <w:lang w:eastAsia="zh-Hans"/>
        </w:rPr>
        <w:t>主板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B</w:t>
      </w:r>
      <w:r>
        <w:rPr>
          <w:lang w:eastAsia="zh-Hans"/>
        </w:rPr>
        <w:t>660/</w:t>
      </w:r>
      <w:r>
        <w:rPr>
          <w:rFonts w:hint="eastAsia"/>
          <w:lang w:eastAsia="zh-Hans"/>
        </w:rPr>
        <w:t>显示器</w:t>
      </w:r>
      <w:r>
        <w:rPr>
          <w:lang w:eastAsia="zh-Hans"/>
        </w:rPr>
        <w:t>27</w:t>
      </w:r>
      <w:r>
        <w:rPr>
          <w:rFonts w:hint="eastAsia"/>
          <w:lang w:eastAsia="zh-Hans"/>
        </w:rPr>
        <w:t>寸，品牌：联想、</w:t>
      </w:r>
      <w:r>
        <w:rPr>
          <w:rFonts w:hint="eastAsia"/>
        </w:rPr>
        <w:t>D</w:t>
      </w:r>
      <w:r>
        <w:t>ELL</w:t>
      </w:r>
      <w:r>
        <w:rPr>
          <w:rFonts w:hint="eastAsia"/>
        </w:rPr>
        <w:t>、H</w:t>
      </w:r>
      <w:r>
        <w:t>P</w:t>
      </w:r>
      <w:r>
        <w:rPr>
          <w:rFonts w:hint="eastAsia"/>
        </w:rPr>
        <w:t>等主流品牌）</w:t>
      </w:r>
    </w:p>
    <w:p>
      <w:r>
        <w:rPr>
          <w:lang w:eastAsia="zh-Hans"/>
        </w:rPr>
        <w:t>6</w:t>
      </w:r>
      <w:r>
        <w:rPr>
          <w:rFonts w:hint="eastAsia"/>
          <w:lang w:eastAsia="zh-Hans"/>
        </w:rPr>
        <w:t>.提词显示器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两个</w:t>
      </w:r>
      <w:r>
        <w:rPr>
          <w:lang w:eastAsia="zh-Hans"/>
        </w:rPr>
        <w:t>（50</w:t>
      </w:r>
      <w:r>
        <w:rPr>
          <w:rFonts w:hint="eastAsia"/>
          <w:lang w:eastAsia="zh-Hans"/>
        </w:rPr>
        <w:t>寸或者根据墙面大小制定尺寸</w:t>
      </w:r>
      <w:r>
        <w:rPr>
          <w:lang w:eastAsia="zh-Hans"/>
        </w:rPr>
        <w:t>）</w:t>
      </w:r>
    </w:p>
    <w:p>
      <w:r>
        <w:t>7</w:t>
      </w:r>
      <w:r>
        <w:rPr>
          <w:rFonts w:hint="eastAsia"/>
          <w:lang w:eastAsia="zh-Hans"/>
        </w:rPr>
        <w:t>.</w:t>
      </w:r>
      <w:r>
        <w:rPr>
          <w:rFonts w:hint="eastAsia"/>
        </w:rPr>
        <w:t>录音控制</w:t>
      </w:r>
      <w:r>
        <w:rPr>
          <w:rFonts w:hint="eastAsia"/>
          <w:lang w:eastAsia="zh-Hans"/>
        </w:rPr>
        <w:t>工作台</w:t>
      </w:r>
      <w:r>
        <w:rPr>
          <w:rFonts w:hint="eastAsia"/>
        </w:rPr>
        <w:t>：一</w:t>
      </w:r>
      <w:r>
        <w:rPr>
          <w:rFonts w:hint="eastAsia"/>
          <w:lang w:eastAsia="zh-Hans"/>
        </w:rPr>
        <w:t>个</w:t>
      </w:r>
      <w:r>
        <w:rPr>
          <w:rFonts w:hint="eastAsia"/>
        </w:rPr>
        <w:t>定制（</w:t>
      </w:r>
      <w:r>
        <w:rPr>
          <w:rFonts w:hint="eastAsia"/>
          <w:lang w:eastAsia="zh-Hans"/>
        </w:rPr>
        <w:t>根据房间大小控制</w:t>
      </w:r>
      <w:r>
        <w:rPr>
          <w:lang w:eastAsia="zh-Hans"/>
        </w:rPr>
        <w:t>1</w:t>
      </w:r>
      <w:r>
        <w:rPr>
          <w:rFonts w:hint="eastAsia"/>
          <w:lang w:eastAsia="zh-Hans"/>
        </w:rPr>
        <w:t>.</w:t>
      </w:r>
      <w:r>
        <w:rPr>
          <w:lang w:eastAsia="zh-Hans"/>
        </w:rPr>
        <w:t>5</w:t>
      </w:r>
      <w:r>
        <w:rPr>
          <w:rFonts w:hint="eastAsia"/>
          <w:lang w:eastAsia="zh-Hans"/>
        </w:rPr>
        <w:t>米</w:t>
      </w:r>
      <w:r>
        <w:rPr>
          <w:lang w:eastAsia="zh-Hans"/>
        </w:rPr>
        <w:t>-2</w:t>
      </w:r>
      <w:r>
        <w:rPr>
          <w:rFonts w:hint="eastAsia"/>
          <w:lang w:eastAsia="zh-Hans"/>
        </w:rPr>
        <w:t>米工作台</w:t>
      </w:r>
      <w:r>
        <w:rPr>
          <w:rFonts w:hint="eastAsia"/>
        </w:rPr>
        <w:t>）</w:t>
      </w:r>
    </w:p>
    <w:p>
      <w:r>
        <w:rPr>
          <w:lang w:eastAsia="zh-Hans"/>
        </w:rPr>
        <w:t>8</w:t>
      </w:r>
      <w:r>
        <w:rPr>
          <w:rFonts w:hint="eastAsia"/>
          <w:lang w:eastAsia="zh-Hans"/>
        </w:rPr>
        <w:t>.教师椅</w:t>
      </w:r>
      <w:r>
        <w:rPr>
          <w:lang w:eastAsia="zh-Hans"/>
        </w:rPr>
        <w:t>：1</w:t>
      </w:r>
      <w:r>
        <w:rPr>
          <w:rFonts w:hint="eastAsia"/>
          <w:lang w:eastAsia="zh-Hans"/>
        </w:rPr>
        <w:t>张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见图</w:t>
      </w:r>
      <w:r>
        <w:rPr>
          <w:lang w:eastAsia="zh-Hans"/>
        </w:rPr>
        <w:t>1）</w:t>
      </w:r>
      <w:r>
        <w:rPr>
          <w:rFonts w:hint="eastAsia"/>
        </w:rPr>
        <w:t xml:space="preserve"> </w:t>
      </w:r>
    </w:p>
    <w:p>
      <w:r>
        <w:t>9</w:t>
      </w:r>
      <w:r>
        <w:rPr>
          <w:rFonts w:hint="eastAsia"/>
          <w:lang w:eastAsia="zh-Hans"/>
        </w:rPr>
        <w:t>.</w:t>
      </w:r>
      <w:r>
        <w:rPr>
          <w:rFonts w:hint="eastAsia"/>
        </w:rPr>
        <w:t>学习</w:t>
      </w:r>
      <w:r>
        <w:rPr>
          <w:rFonts w:hint="eastAsia"/>
          <w:lang w:eastAsia="zh-Hans"/>
        </w:rPr>
        <w:t>椅</w:t>
      </w:r>
      <w:r>
        <w:rPr>
          <w:rFonts w:hint="eastAsia"/>
        </w:rPr>
        <w:t>：35张（</w:t>
      </w:r>
      <w:r>
        <w:rPr>
          <w:rFonts w:hint="eastAsia"/>
          <w:lang w:eastAsia="zh-Hans"/>
        </w:rPr>
        <w:t>见图</w:t>
      </w:r>
      <w:r>
        <w:rPr>
          <w:lang w:eastAsia="zh-Hans"/>
        </w:rPr>
        <w:t>2</w:t>
      </w:r>
      <w:r>
        <w:rPr>
          <w:rFonts w:hint="eastAsia"/>
          <w:lang w:eastAsia="zh-Hans"/>
        </w:rPr>
        <w:t>，</w:t>
      </w:r>
      <w:r>
        <w:rPr>
          <w:rFonts w:hint="eastAsia"/>
          <w:color w:val="auto"/>
          <w:lang w:eastAsia="zh-Hans"/>
        </w:rPr>
        <w:t>颜色为灰色</w:t>
      </w:r>
      <w:r>
        <w:rPr>
          <w:rFonts w:hint="eastAsia"/>
        </w:rPr>
        <w:t>）</w:t>
      </w:r>
    </w:p>
    <w:p>
      <w:r>
        <w:t>10</w:t>
      </w:r>
      <w:r>
        <w:rPr>
          <w:rFonts w:hint="eastAsia"/>
          <w:lang w:eastAsia="zh-Hans"/>
        </w:rPr>
        <w:t>.录音椅</w:t>
      </w:r>
      <w:r>
        <w:rPr>
          <w:lang w:eastAsia="zh-Hans"/>
        </w:rPr>
        <w:t>：2</w:t>
      </w:r>
      <w:r>
        <w:rPr>
          <w:rFonts w:hint="eastAsia"/>
          <w:lang w:eastAsia="zh-Hans"/>
        </w:rPr>
        <w:t>张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见图</w:t>
      </w:r>
      <w:r>
        <w:rPr>
          <w:lang w:eastAsia="zh-Hans"/>
        </w:rPr>
        <w:t>3）</w:t>
      </w:r>
    </w:p>
    <w:p>
      <w:r>
        <w:drawing>
          <wp:inline distT="0" distB="0" distL="114300" distR="114300">
            <wp:extent cx="1796415" cy="1796415"/>
            <wp:effectExtent l="0" t="0" r="13335" b="13335"/>
            <wp:docPr id="3" name="图片 3" descr="Wechat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IMG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653" cy="180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</w:t>
      </w:r>
      <w:r>
        <w:rPr>
          <w:rFonts w:hint="eastAsia"/>
          <w:lang w:eastAsia="zh-Hans"/>
        </w:rPr>
        <w:t>图</w:t>
      </w:r>
      <w:r>
        <w:rPr>
          <w:lang w:eastAsia="zh-Hans"/>
        </w:rPr>
        <w:t>1</w:t>
      </w:r>
      <w:r>
        <w:t>）</w:t>
      </w:r>
      <w:r>
        <w:rPr>
          <w:rFonts w:hint="eastAsia"/>
        </w:rPr>
        <w:t xml:space="preserve"> </w:t>
      </w:r>
      <w:r>
        <w:t xml:space="preserve">  </w:t>
      </w:r>
      <w:r>
        <w:drawing>
          <wp:inline distT="0" distB="0" distL="114300" distR="114300">
            <wp:extent cx="1828800" cy="1828800"/>
            <wp:effectExtent l="0" t="0" r="0" b="0"/>
            <wp:docPr id="4" name="图片 4" descr="Wechat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chatIMG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6290" cy="18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</w:t>
      </w:r>
      <w:r>
        <w:rPr>
          <w:rFonts w:hint="eastAsia"/>
          <w:lang w:eastAsia="zh-Hans"/>
        </w:rPr>
        <w:t>图</w:t>
      </w:r>
      <w:r>
        <w:rPr>
          <w:lang w:eastAsia="zh-Hans"/>
        </w:rPr>
        <w:t>2</w:t>
      </w:r>
      <w:r>
        <w:t>）</w:t>
      </w:r>
    </w:p>
    <w:p/>
    <w:p>
      <w:r>
        <w:t xml:space="preserve"> </w:t>
      </w:r>
      <w:r>
        <w:drawing>
          <wp:inline distT="0" distB="0" distL="114300" distR="114300">
            <wp:extent cx="1978025" cy="1769745"/>
            <wp:effectExtent l="0" t="0" r="3175" b="1905"/>
            <wp:docPr id="5" name="图片 1" descr="IMG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0234"/>
                    <pic:cNvPicPr>
                      <a:picLocks noChangeAspect="1"/>
                    </pic:cNvPicPr>
                  </pic:nvPicPr>
                  <pic:blipFill>
                    <a:blip r:embed="rId6"/>
                    <a:srcRect t="10616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（</w:t>
      </w:r>
      <w:r>
        <w:rPr>
          <w:rFonts w:hint="eastAsia"/>
          <w:lang w:eastAsia="zh-Hans"/>
        </w:rPr>
        <w:t>图</w:t>
      </w:r>
      <w:r>
        <w:rPr>
          <w:lang w:eastAsia="zh-Hans"/>
        </w:rPr>
        <w:t>3</w:t>
      </w:r>
      <w:r>
        <w:t>）</w:t>
      </w:r>
    </w:p>
    <w:p/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jc w:val="center"/>
        <w:rPr>
          <w:rFonts w:eastAsia="宋体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录音棚声学装修标准及规范</w:t>
      </w:r>
    </w:p>
    <w:p>
      <w:pPr>
        <w:pStyle w:val="4"/>
        <w:spacing w:line="360" w:lineRule="auto"/>
        <w:rPr>
          <w:rFonts w:hAnsi="宋体"/>
          <w:b/>
          <w:bCs/>
          <w:sz w:val="24"/>
          <w:szCs w:val="21"/>
        </w:rPr>
      </w:pPr>
      <w:r>
        <w:rPr>
          <w:rFonts w:hint="eastAsia" w:hAnsi="宋体"/>
          <w:b/>
          <w:bCs/>
          <w:sz w:val="24"/>
          <w:szCs w:val="21"/>
        </w:rPr>
        <w:t>一、总体声学指标参照杜比认证标准录音棚的房间声学要求：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1.</w:t>
      </w:r>
      <w:r>
        <w:rPr>
          <w:rFonts w:hint="eastAsia" w:hAnsi="宋体"/>
          <w:sz w:val="24"/>
          <w:szCs w:val="21"/>
        </w:rPr>
        <w:tab/>
      </w:r>
      <w:r>
        <w:rPr>
          <w:rFonts w:hint="eastAsia" w:hAnsi="宋体"/>
          <w:sz w:val="24"/>
          <w:szCs w:val="21"/>
        </w:rPr>
        <w:t>录音棚内的本底噪声标准满足NC-</w:t>
      </w:r>
      <w:r>
        <w:rPr>
          <w:rFonts w:hAnsi="宋体"/>
          <w:sz w:val="24"/>
          <w:szCs w:val="21"/>
        </w:rPr>
        <w:t>30</w:t>
      </w:r>
      <w:r>
        <w:rPr>
          <w:rFonts w:hint="eastAsia" w:hAnsi="宋体"/>
          <w:sz w:val="24"/>
          <w:szCs w:val="21"/>
        </w:rPr>
        <w:t>噪声评价曲线的要求，符合ISO 9568对剧院，审听室和配音室背景噪声的要求。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2.</w:t>
      </w:r>
      <w:r>
        <w:rPr>
          <w:rFonts w:hint="eastAsia" w:hAnsi="宋体"/>
          <w:sz w:val="24"/>
          <w:szCs w:val="21"/>
        </w:rPr>
        <w:tab/>
      </w:r>
      <w:r>
        <w:rPr>
          <w:rFonts w:hint="eastAsia" w:hAnsi="宋体"/>
          <w:sz w:val="24"/>
          <w:szCs w:val="21"/>
        </w:rPr>
        <w:t>房间的系统隔声量不小于40dB(A)。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3.</w:t>
      </w:r>
      <w:r>
        <w:rPr>
          <w:rFonts w:hint="eastAsia" w:hAnsi="宋体"/>
          <w:sz w:val="24"/>
          <w:szCs w:val="21"/>
        </w:rPr>
        <w:tab/>
      </w:r>
      <w:r>
        <w:rPr>
          <w:rFonts w:hint="eastAsia" w:hAnsi="宋体"/>
          <w:sz w:val="24"/>
          <w:szCs w:val="21"/>
        </w:rPr>
        <w:t>声学设计尽量做到有较大的“声空间”，并必须有较好的声扩散；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4.</w:t>
      </w:r>
      <w:r>
        <w:rPr>
          <w:rFonts w:hint="eastAsia" w:hAnsi="宋体"/>
          <w:sz w:val="24"/>
          <w:szCs w:val="21"/>
        </w:rPr>
        <w:tab/>
      </w:r>
      <w:r>
        <w:rPr>
          <w:rFonts w:hint="eastAsia" w:hAnsi="宋体"/>
          <w:sz w:val="24"/>
          <w:szCs w:val="21"/>
        </w:rPr>
        <w:t>录音棚内的频响曲线应接近平直；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5.</w:t>
      </w:r>
      <w:r>
        <w:rPr>
          <w:rFonts w:hint="eastAsia" w:hAnsi="宋体"/>
          <w:sz w:val="24"/>
          <w:szCs w:val="21"/>
        </w:rPr>
        <w:tab/>
      </w:r>
      <w:r>
        <w:rPr>
          <w:rFonts w:hint="eastAsia" w:hAnsi="宋体"/>
          <w:sz w:val="24"/>
          <w:szCs w:val="21"/>
        </w:rPr>
        <w:t>录音棚内的混响时间标准应控制在0.2S-0.3S之间（500HZ）；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6.</w:t>
      </w:r>
      <w:r>
        <w:rPr>
          <w:rFonts w:hint="eastAsia" w:hAnsi="宋体"/>
          <w:sz w:val="24"/>
          <w:szCs w:val="21"/>
        </w:rPr>
        <w:tab/>
      </w:r>
      <w:r>
        <w:rPr>
          <w:rFonts w:hint="eastAsia" w:hAnsi="宋体"/>
          <w:sz w:val="24"/>
          <w:szCs w:val="21"/>
        </w:rPr>
        <w:t>录音棚内不能有可听闻的声缺陷（驻波、颤动回声、声聚焦现象等），在大声压级放音时（大于110DB SPL），配音间内所有声学结构不能产生共振声。</w:t>
      </w:r>
    </w:p>
    <w:p>
      <w:pPr>
        <w:pStyle w:val="4"/>
        <w:spacing w:line="360" w:lineRule="auto"/>
        <w:rPr>
          <w:rFonts w:hAnsi="宋体"/>
          <w:b/>
          <w:bCs/>
          <w:sz w:val="24"/>
          <w:szCs w:val="21"/>
        </w:rPr>
      </w:pPr>
      <w:r>
        <w:rPr>
          <w:rFonts w:hint="eastAsia" w:hAnsi="宋体"/>
          <w:b/>
          <w:bCs/>
          <w:sz w:val="24"/>
          <w:szCs w:val="21"/>
        </w:rPr>
        <w:t>二、录音棚施工要求：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1.</w:t>
      </w:r>
      <w:r>
        <w:rPr>
          <w:rFonts w:hint="eastAsia" w:hAnsi="宋体"/>
          <w:sz w:val="24"/>
          <w:szCs w:val="21"/>
        </w:rPr>
        <w:tab/>
      </w:r>
      <w:r>
        <w:rPr>
          <w:rFonts w:hint="eastAsia" w:hAnsi="宋体"/>
          <w:sz w:val="24"/>
          <w:szCs w:val="21"/>
        </w:rPr>
        <w:t>施工所使用材料应为阻燃环保材料，所有材料的阻燃等级达到国家B1级质量标准；</w:t>
      </w:r>
    </w:p>
    <w:p>
      <w:pPr>
        <w:pStyle w:val="4"/>
        <w:spacing w:line="360" w:lineRule="auto"/>
        <w:ind w:firstLine="480"/>
        <w:rPr>
          <w:rFonts w:hAnsi="宋体"/>
          <w:b/>
          <w:sz w:val="24"/>
          <w:szCs w:val="21"/>
          <w:u w:val="single"/>
        </w:rPr>
      </w:pPr>
      <w:r>
        <w:rPr>
          <w:rFonts w:hint="eastAsia" w:hAnsi="宋体"/>
          <w:sz w:val="24"/>
          <w:szCs w:val="21"/>
        </w:rPr>
        <w:t>2.</w:t>
      </w:r>
      <w:r>
        <w:rPr>
          <w:rFonts w:hint="eastAsia" w:hAnsi="宋体"/>
          <w:sz w:val="24"/>
          <w:szCs w:val="21"/>
        </w:rPr>
        <w:tab/>
      </w:r>
      <w:r>
        <w:rPr>
          <w:rFonts w:hint="eastAsia" w:hAnsi="宋体"/>
          <w:sz w:val="24"/>
          <w:szCs w:val="21"/>
        </w:rPr>
        <w:t>施工所使用材料的甲醛释放量应达到E1级标准；</w:t>
      </w:r>
    </w:p>
    <w:p>
      <w:pPr>
        <w:pStyle w:val="4"/>
        <w:spacing w:line="360" w:lineRule="auto"/>
        <w:rPr>
          <w:rFonts w:hAnsi="宋体"/>
          <w:b/>
          <w:bCs/>
          <w:sz w:val="24"/>
          <w:szCs w:val="21"/>
        </w:rPr>
      </w:pPr>
      <w:r>
        <w:rPr>
          <w:rFonts w:hint="eastAsia" w:hAnsi="宋体"/>
          <w:b/>
          <w:bCs/>
          <w:sz w:val="24"/>
          <w:szCs w:val="21"/>
        </w:rPr>
        <w:t>三、标准和施工规范: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1、录音棚隔声门、窗标准采用《国家广电部部标准GYJ26-86》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2、录音棚噪声控制标准采用《国家广电部部标准GYJ42-89"广播电视中心技术用房容许噪声标准" 》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3、录音棚混响时间标准采用《国家广电部部推荐标准GYJ26-86"录音室的混响时间及频率特性" 》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4、录音棚防火标准采用《国家广电部标准GYJ33-88 "广播电视工程建筑设计防火标准" 》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5、录音棚空调、照明标准采用《国家广电部标准GYJ43-90 "广播电视中心技术用房环境要求(温度、湿度、照度)" 》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6、 录音棚电气安装标准采用《电气装置安装工程施工及验收标准规范》GBJ232-82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7、录音棚管线布线标准采用《建筑与建筑群综合布线工程施工及规范》GB50312-2000</w:t>
      </w:r>
    </w:p>
    <w:p>
      <w:pPr>
        <w:pStyle w:val="4"/>
        <w:spacing w:line="360" w:lineRule="auto"/>
        <w:ind w:firstLine="48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8、建筑设计防火规范(修订本)GBJ16-87</w:t>
      </w:r>
    </w:p>
    <w:p>
      <w:pPr>
        <w:rPr>
          <w:lang w:eastAsia="zh-Hans"/>
        </w:rPr>
      </w:pPr>
    </w:p>
    <w:p>
      <w:pPr>
        <w:rPr>
          <w:lang w:eastAsia="zh-Hans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5080</wp:posOffset>
            </wp:positionV>
            <wp:extent cx="1535430" cy="1535430"/>
            <wp:effectExtent l="0" t="0" r="7620" b="7620"/>
            <wp:wrapTight wrapText="bothSides">
              <wp:wrapPolygon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2" name="图片 2" descr="2022-04-12 21:45:08.52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4-12 21:45:08.529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601595" cy="1545590"/>
            <wp:effectExtent l="0" t="0" r="8255" b="16510"/>
            <wp:docPr id="1" name="图片 1" descr="2022-04-12 21:45:08.45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4-12 21:45:08.452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941955" cy="2206625"/>
            <wp:effectExtent l="0" t="0" r="10795" b="3175"/>
            <wp:docPr id="6" name="图片 6" descr="IMG_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4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1440" cy="1974215"/>
            <wp:effectExtent l="0" t="0" r="16510" b="6985"/>
            <wp:docPr id="9" name="图片 9" descr="IMG_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4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rFonts w:hint="eastAsia"/>
        </w:rPr>
      </w:pPr>
      <w:r>
        <w:rPr>
          <w:lang w:eastAsia="zh-Hans"/>
        </w:rPr>
        <w:t>实地图片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545715" cy="2899410"/>
            <wp:effectExtent l="0" t="0" r="698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3232785" cy="2425065"/>
            <wp:effectExtent l="0" t="0" r="571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750" cy="242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870200" cy="215265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509" cy="215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拆墙、重建墙由校方负责。</w:t>
      </w:r>
    </w:p>
    <w:sectPr>
      <w:pgSz w:w="16838" w:h="11906" w:orient="landscape"/>
      <w:pgMar w:top="1587" w:right="1474" w:bottom="147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5E688D"/>
    <w:multiLevelType w:val="singleLevel"/>
    <w:tmpl w:val="625E688D"/>
    <w:lvl w:ilvl="0" w:tentative="0">
      <w:start w:val="4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ODIwYzEyZTEzMjZiMWRkZjhkN2MxZDY0YzFhM2YifQ=="/>
  </w:docVars>
  <w:rsids>
    <w:rsidRoot w:val="749C1F38"/>
    <w:rsid w:val="00002DF8"/>
    <w:rsid w:val="00006E72"/>
    <w:rsid w:val="000200DB"/>
    <w:rsid w:val="0003786F"/>
    <w:rsid w:val="00056E24"/>
    <w:rsid w:val="00070D52"/>
    <w:rsid w:val="0008719C"/>
    <w:rsid w:val="000A48FC"/>
    <w:rsid w:val="000A7145"/>
    <w:rsid w:val="000B0375"/>
    <w:rsid w:val="000B2939"/>
    <w:rsid w:val="000B3372"/>
    <w:rsid w:val="000B7140"/>
    <w:rsid w:val="000C20FF"/>
    <w:rsid w:val="000C68AD"/>
    <w:rsid w:val="000D0778"/>
    <w:rsid w:val="000D1E18"/>
    <w:rsid w:val="000E3253"/>
    <w:rsid w:val="000E44E6"/>
    <w:rsid w:val="00120B29"/>
    <w:rsid w:val="001367C8"/>
    <w:rsid w:val="00137C05"/>
    <w:rsid w:val="00141FC3"/>
    <w:rsid w:val="001428E8"/>
    <w:rsid w:val="0016670D"/>
    <w:rsid w:val="001817F5"/>
    <w:rsid w:val="00186D62"/>
    <w:rsid w:val="00187258"/>
    <w:rsid w:val="001941F0"/>
    <w:rsid w:val="00194A07"/>
    <w:rsid w:val="001A23F3"/>
    <w:rsid w:val="001B404A"/>
    <w:rsid w:val="001D4A1A"/>
    <w:rsid w:val="001D6860"/>
    <w:rsid w:val="001E2301"/>
    <w:rsid w:val="001F004F"/>
    <w:rsid w:val="001F186A"/>
    <w:rsid w:val="001F2B15"/>
    <w:rsid w:val="001F635C"/>
    <w:rsid w:val="00200E99"/>
    <w:rsid w:val="00204678"/>
    <w:rsid w:val="0020568F"/>
    <w:rsid w:val="00205A2C"/>
    <w:rsid w:val="00207FEC"/>
    <w:rsid w:val="002200CF"/>
    <w:rsid w:val="00227EA5"/>
    <w:rsid w:val="002403D8"/>
    <w:rsid w:val="00245CE2"/>
    <w:rsid w:val="00251752"/>
    <w:rsid w:val="0025451B"/>
    <w:rsid w:val="00264B39"/>
    <w:rsid w:val="002729A0"/>
    <w:rsid w:val="00281BB6"/>
    <w:rsid w:val="0028248C"/>
    <w:rsid w:val="00285AB2"/>
    <w:rsid w:val="00285BCB"/>
    <w:rsid w:val="002A15B7"/>
    <w:rsid w:val="002B455C"/>
    <w:rsid w:val="002D2700"/>
    <w:rsid w:val="002E3D6D"/>
    <w:rsid w:val="002E486B"/>
    <w:rsid w:val="002F47EF"/>
    <w:rsid w:val="002F7D58"/>
    <w:rsid w:val="00303A28"/>
    <w:rsid w:val="003061B2"/>
    <w:rsid w:val="00314998"/>
    <w:rsid w:val="0031638B"/>
    <w:rsid w:val="0032172A"/>
    <w:rsid w:val="003226F5"/>
    <w:rsid w:val="00324BD7"/>
    <w:rsid w:val="003541E2"/>
    <w:rsid w:val="0035551D"/>
    <w:rsid w:val="003659A0"/>
    <w:rsid w:val="00375912"/>
    <w:rsid w:val="00390941"/>
    <w:rsid w:val="003A3A72"/>
    <w:rsid w:val="003C0D3D"/>
    <w:rsid w:val="003C7391"/>
    <w:rsid w:val="003C7501"/>
    <w:rsid w:val="003D0EF5"/>
    <w:rsid w:val="003E64E3"/>
    <w:rsid w:val="003E775C"/>
    <w:rsid w:val="003F5245"/>
    <w:rsid w:val="004006B0"/>
    <w:rsid w:val="00426133"/>
    <w:rsid w:val="004266C2"/>
    <w:rsid w:val="00434F32"/>
    <w:rsid w:val="004435DB"/>
    <w:rsid w:val="0044440F"/>
    <w:rsid w:val="004477A8"/>
    <w:rsid w:val="00456FA2"/>
    <w:rsid w:val="00465638"/>
    <w:rsid w:val="00465CDF"/>
    <w:rsid w:val="00470262"/>
    <w:rsid w:val="00473297"/>
    <w:rsid w:val="00483749"/>
    <w:rsid w:val="00483CDB"/>
    <w:rsid w:val="004853D8"/>
    <w:rsid w:val="0049226F"/>
    <w:rsid w:val="004969CB"/>
    <w:rsid w:val="004B17A9"/>
    <w:rsid w:val="004C310D"/>
    <w:rsid w:val="004D5BDC"/>
    <w:rsid w:val="004D6531"/>
    <w:rsid w:val="004D659C"/>
    <w:rsid w:val="004E28C3"/>
    <w:rsid w:val="00502BA5"/>
    <w:rsid w:val="00507508"/>
    <w:rsid w:val="00521821"/>
    <w:rsid w:val="00540FF1"/>
    <w:rsid w:val="00545F8E"/>
    <w:rsid w:val="00546845"/>
    <w:rsid w:val="00550DA6"/>
    <w:rsid w:val="00552F4D"/>
    <w:rsid w:val="0055791F"/>
    <w:rsid w:val="005707A9"/>
    <w:rsid w:val="00571413"/>
    <w:rsid w:val="0057222A"/>
    <w:rsid w:val="0057258F"/>
    <w:rsid w:val="00577A6E"/>
    <w:rsid w:val="00583241"/>
    <w:rsid w:val="00584B21"/>
    <w:rsid w:val="0059698F"/>
    <w:rsid w:val="005B3FB1"/>
    <w:rsid w:val="005B75A0"/>
    <w:rsid w:val="005C24E6"/>
    <w:rsid w:val="005C6107"/>
    <w:rsid w:val="005D6B61"/>
    <w:rsid w:val="005D6F16"/>
    <w:rsid w:val="005E567D"/>
    <w:rsid w:val="00601758"/>
    <w:rsid w:val="0060363F"/>
    <w:rsid w:val="00607346"/>
    <w:rsid w:val="0061055C"/>
    <w:rsid w:val="00615920"/>
    <w:rsid w:val="006210AD"/>
    <w:rsid w:val="00624CCB"/>
    <w:rsid w:val="006268D5"/>
    <w:rsid w:val="006323FB"/>
    <w:rsid w:val="00634138"/>
    <w:rsid w:val="00641F76"/>
    <w:rsid w:val="006449B0"/>
    <w:rsid w:val="00650F8C"/>
    <w:rsid w:val="00651F2E"/>
    <w:rsid w:val="00656EDF"/>
    <w:rsid w:val="00662656"/>
    <w:rsid w:val="00682D77"/>
    <w:rsid w:val="00692EDD"/>
    <w:rsid w:val="0069317F"/>
    <w:rsid w:val="00694D09"/>
    <w:rsid w:val="006A2AAE"/>
    <w:rsid w:val="006B2A5A"/>
    <w:rsid w:val="006B3E08"/>
    <w:rsid w:val="006B4528"/>
    <w:rsid w:val="006B7C16"/>
    <w:rsid w:val="006C000F"/>
    <w:rsid w:val="006C2F5A"/>
    <w:rsid w:val="006C35D8"/>
    <w:rsid w:val="006D5C1C"/>
    <w:rsid w:val="006F33E2"/>
    <w:rsid w:val="007026D1"/>
    <w:rsid w:val="007062D2"/>
    <w:rsid w:val="0071025A"/>
    <w:rsid w:val="0071115B"/>
    <w:rsid w:val="00720131"/>
    <w:rsid w:val="00721782"/>
    <w:rsid w:val="00722223"/>
    <w:rsid w:val="0072287C"/>
    <w:rsid w:val="00725640"/>
    <w:rsid w:val="00735511"/>
    <w:rsid w:val="00741930"/>
    <w:rsid w:val="00744D4F"/>
    <w:rsid w:val="00747CDE"/>
    <w:rsid w:val="0076172D"/>
    <w:rsid w:val="007753A5"/>
    <w:rsid w:val="00775CC1"/>
    <w:rsid w:val="00786F41"/>
    <w:rsid w:val="007A78CA"/>
    <w:rsid w:val="007B1F96"/>
    <w:rsid w:val="007B5F71"/>
    <w:rsid w:val="007B6FA4"/>
    <w:rsid w:val="007B7326"/>
    <w:rsid w:val="007B7C48"/>
    <w:rsid w:val="007F24AF"/>
    <w:rsid w:val="00801328"/>
    <w:rsid w:val="0080430C"/>
    <w:rsid w:val="008068FF"/>
    <w:rsid w:val="008158CD"/>
    <w:rsid w:val="00831398"/>
    <w:rsid w:val="00832960"/>
    <w:rsid w:val="00845B80"/>
    <w:rsid w:val="0085128F"/>
    <w:rsid w:val="00862E62"/>
    <w:rsid w:val="00863C16"/>
    <w:rsid w:val="008651D5"/>
    <w:rsid w:val="008730B1"/>
    <w:rsid w:val="00882E84"/>
    <w:rsid w:val="0089145C"/>
    <w:rsid w:val="008914FE"/>
    <w:rsid w:val="008B72DA"/>
    <w:rsid w:val="008C13F7"/>
    <w:rsid w:val="008E292E"/>
    <w:rsid w:val="008E457C"/>
    <w:rsid w:val="008E63C4"/>
    <w:rsid w:val="00907403"/>
    <w:rsid w:val="00915FE6"/>
    <w:rsid w:val="00920277"/>
    <w:rsid w:val="00927259"/>
    <w:rsid w:val="00951B05"/>
    <w:rsid w:val="00955E3A"/>
    <w:rsid w:val="00955E3C"/>
    <w:rsid w:val="00971B64"/>
    <w:rsid w:val="009802DA"/>
    <w:rsid w:val="00982496"/>
    <w:rsid w:val="009A1192"/>
    <w:rsid w:val="009A47B1"/>
    <w:rsid w:val="009B0618"/>
    <w:rsid w:val="009B1355"/>
    <w:rsid w:val="009B64F8"/>
    <w:rsid w:val="009C6FD5"/>
    <w:rsid w:val="009D65E0"/>
    <w:rsid w:val="009D6E2B"/>
    <w:rsid w:val="009E6C02"/>
    <w:rsid w:val="009E77C1"/>
    <w:rsid w:val="009F3C07"/>
    <w:rsid w:val="009F75AE"/>
    <w:rsid w:val="00A0297C"/>
    <w:rsid w:val="00A03BB0"/>
    <w:rsid w:val="00A04C75"/>
    <w:rsid w:val="00A061EF"/>
    <w:rsid w:val="00A11680"/>
    <w:rsid w:val="00A1172A"/>
    <w:rsid w:val="00A17615"/>
    <w:rsid w:val="00A24278"/>
    <w:rsid w:val="00A305EF"/>
    <w:rsid w:val="00A30856"/>
    <w:rsid w:val="00A326BD"/>
    <w:rsid w:val="00A35748"/>
    <w:rsid w:val="00A56370"/>
    <w:rsid w:val="00A56EC3"/>
    <w:rsid w:val="00A605FC"/>
    <w:rsid w:val="00A8530D"/>
    <w:rsid w:val="00A861B9"/>
    <w:rsid w:val="00A90043"/>
    <w:rsid w:val="00AA7461"/>
    <w:rsid w:val="00AB6AE2"/>
    <w:rsid w:val="00AC09D1"/>
    <w:rsid w:val="00AC274C"/>
    <w:rsid w:val="00AC3456"/>
    <w:rsid w:val="00AD52EC"/>
    <w:rsid w:val="00AE2F6A"/>
    <w:rsid w:val="00AE6054"/>
    <w:rsid w:val="00AE7CF7"/>
    <w:rsid w:val="00AF282A"/>
    <w:rsid w:val="00B10ED1"/>
    <w:rsid w:val="00B13839"/>
    <w:rsid w:val="00B168FC"/>
    <w:rsid w:val="00B16B8E"/>
    <w:rsid w:val="00B17B58"/>
    <w:rsid w:val="00B424FA"/>
    <w:rsid w:val="00B456C9"/>
    <w:rsid w:val="00B533AD"/>
    <w:rsid w:val="00B5646F"/>
    <w:rsid w:val="00B56DF1"/>
    <w:rsid w:val="00B62BDC"/>
    <w:rsid w:val="00B64A84"/>
    <w:rsid w:val="00B65297"/>
    <w:rsid w:val="00B65424"/>
    <w:rsid w:val="00B6642B"/>
    <w:rsid w:val="00B677A2"/>
    <w:rsid w:val="00B705C3"/>
    <w:rsid w:val="00B70927"/>
    <w:rsid w:val="00B74ECD"/>
    <w:rsid w:val="00B83B27"/>
    <w:rsid w:val="00B84A83"/>
    <w:rsid w:val="00B95751"/>
    <w:rsid w:val="00BA7AF6"/>
    <w:rsid w:val="00BC674C"/>
    <w:rsid w:val="00BC7DB7"/>
    <w:rsid w:val="00BE0832"/>
    <w:rsid w:val="00BE7761"/>
    <w:rsid w:val="00C05409"/>
    <w:rsid w:val="00C05444"/>
    <w:rsid w:val="00C06163"/>
    <w:rsid w:val="00C12112"/>
    <w:rsid w:val="00C23590"/>
    <w:rsid w:val="00C25C8C"/>
    <w:rsid w:val="00C31AE7"/>
    <w:rsid w:val="00C321B6"/>
    <w:rsid w:val="00C66903"/>
    <w:rsid w:val="00C674B1"/>
    <w:rsid w:val="00C707F4"/>
    <w:rsid w:val="00C70BA4"/>
    <w:rsid w:val="00C72B35"/>
    <w:rsid w:val="00C76B73"/>
    <w:rsid w:val="00C84C92"/>
    <w:rsid w:val="00C90170"/>
    <w:rsid w:val="00C955BF"/>
    <w:rsid w:val="00CC24C4"/>
    <w:rsid w:val="00CC36B8"/>
    <w:rsid w:val="00CC5969"/>
    <w:rsid w:val="00CD2786"/>
    <w:rsid w:val="00CE4184"/>
    <w:rsid w:val="00CE4837"/>
    <w:rsid w:val="00CE505C"/>
    <w:rsid w:val="00CF36DE"/>
    <w:rsid w:val="00CF7C52"/>
    <w:rsid w:val="00D145BF"/>
    <w:rsid w:val="00D23C32"/>
    <w:rsid w:val="00D33856"/>
    <w:rsid w:val="00D3487D"/>
    <w:rsid w:val="00D4347D"/>
    <w:rsid w:val="00D534CB"/>
    <w:rsid w:val="00D55532"/>
    <w:rsid w:val="00D6599F"/>
    <w:rsid w:val="00D70389"/>
    <w:rsid w:val="00D82532"/>
    <w:rsid w:val="00D833D5"/>
    <w:rsid w:val="00D901D9"/>
    <w:rsid w:val="00D947E1"/>
    <w:rsid w:val="00D9613C"/>
    <w:rsid w:val="00DA6442"/>
    <w:rsid w:val="00DB62DC"/>
    <w:rsid w:val="00DB7158"/>
    <w:rsid w:val="00DC3F51"/>
    <w:rsid w:val="00DD3107"/>
    <w:rsid w:val="00DD7281"/>
    <w:rsid w:val="00DE007E"/>
    <w:rsid w:val="00DF35D5"/>
    <w:rsid w:val="00DF55B2"/>
    <w:rsid w:val="00E076C3"/>
    <w:rsid w:val="00E138A2"/>
    <w:rsid w:val="00E17AF5"/>
    <w:rsid w:val="00E24AF3"/>
    <w:rsid w:val="00E30D3E"/>
    <w:rsid w:val="00E40410"/>
    <w:rsid w:val="00E41348"/>
    <w:rsid w:val="00E46994"/>
    <w:rsid w:val="00E52AF9"/>
    <w:rsid w:val="00E56B28"/>
    <w:rsid w:val="00E60199"/>
    <w:rsid w:val="00E664C2"/>
    <w:rsid w:val="00E71D5C"/>
    <w:rsid w:val="00E96007"/>
    <w:rsid w:val="00EB29CE"/>
    <w:rsid w:val="00EE0E12"/>
    <w:rsid w:val="00EE3DF1"/>
    <w:rsid w:val="00EE6B0B"/>
    <w:rsid w:val="00EF0BDC"/>
    <w:rsid w:val="00EF3C79"/>
    <w:rsid w:val="00EF5722"/>
    <w:rsid w:val="00F027A8"/>
    <w:rsid w:val="00F07299"/>
    <w:rsid w:val="00F11AA7"/>
    <w:rsid w:val="00F14AED"/>
    <w:rsid w:val="00F17C86"/>
    <w:rsid w:val="00F23E7E"/>
    <w:rsid w:val="00F25AF0"/>
    <w:rsid w:val="00F32B0B"/>
    <w:rsid w:val="00F340CA"/>
    <w:rsid w:val="00F34F9B"/>
    <w:rsid w:val="00F47F9F"/>
    <w:rsid w:val="00F54A76"/>
    <w:rsid w:val="00F55B74"/>
    <w:rsid w:val="00F72890"/>
    <w:rsid w:val="00F75062"/>
    <w:rsid w:val="00F86176"/>
    <w:rsid w:val="00F93BF3"/>
    <w:rsid w:val="00F93C08"/>
    <w:rsid w:val="00FA70AA"/>
    <w:rsid w:val="00FD58D7"/>
    <w:rsid w:val="00FF7701"/>
    <w:rsid w:val="02656B18"/>
    <w:rsid w:val="051C6A47"/>
    <w:rsid w:val="09A90B64"/>
    <w:rsid w:val="0A64489B"/>
    <w:rsid w:val="0A726BCF"/>
    <w:rsid w:val="10F039A5"/>
    <w:rsid w:val="154E322A"/>
    <w:rsid w:val="15966B4B"/>
    <w:rsid w:val="19351C0F"/>
    <w:rsid w:val="1EBC0978"/>
    <w:rsid w:val="1F094816"/>
    <w:rsid w:val="203B2505"/>
    <w:rsid w:val="22DD3655"/>
    <w:rsid w:val="2580651A"/>
    <w:rsid w:val="28E279B2"/>
    <w:rsid w:val="30DE1913"/>
    <w:rsid w:val="37E262F1"/>
    <w:rsid w:val="3CB37D2A"/>
    <w:rsid w:val="3E9D5F46"/>
    <w:rsid w:val="426C1E97"/>
    <w:rsid w:val="435A7A2D"/>
    <w:rsid w:val="44CE5151"/>
    <w:rsid w:val="45AF05D2"/>
    <w:rsid w:val="461E5F97"/>
    <w:rsid w:val="47433A8B"/>
    <w:rsid w:val="4B3379EF"/>
    <w:rsid w:val="4BA821A3"/>
    <w:rsid w:val="4C12521A"/>
    <w:rsid w:val="500959B2"/>
    <w:rsid w:val="519F2263"/>
    <w:rsid w:val="5263243D"/>
    <w:rsid w:val="53600132"/>
    <w:rsid w:val="53D579A2"/>
    <w:rsid w:val="55436D76"/>
    <w:rsid w:val="56773E73"/>
    <w:rsid w:val="583D6B43"/>
    <w:rsid w:val="593237D0"/>
    <w:rsid w:val="59495FC4"/>
    <w:rsid w:val="599505F2"/>
    <w:rsid w:val="5A925B36"/>
    <w:rsid w:val="5CFF237D"/>
    <w:rsid w:val="5F341FE6"/>
    <w:rsid w:val="60737941"/>
    <w:rsid w:val="64CC719D"/>
    <w:rsid w:val="64E96BA6"/>
    <w:rsid w:val="68DF7FD2"/>
    <w:rsid w:val="6A390B6F"/>
    <w:rsid w:val="6DD84013"/>
    <w:rsid w:val="703F0A84"/>
    <w:rsid w:val="70D34D1C"/>
    <w:rsid w:val="71B73CF3"/>
    <w:rsid w:val="71D16D4A"/>
    <w:rsid w:val="72316A9A"/>
    <w:rsid w:val="743D6C54"/>
    <w:rsid w:val="749C1F38"/>
    <w:rsid w:val="76FB771C"/>
    <w:rsid w:val="7B634579"/>
    <w:rsid w:val="7C4314D9"/>
    <w:rsid w:val="7DF343CB"/>
    <w:rsid w:val="AFD7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9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4">
    <w:name w:val="Plain Text"/>
    <w:basedOn w:val="1"/>
    <w:qFormat/>
    <w:uiPriority w:val="0"/>
    <w:rPr>
      <w:rFonts w:ascii="宋体" w:hAnsi="Courier New" w:eastAsia="宋体" w:cs="Times New Roman"/>
      <w:szCs w:val="20"/>
    </w:rPr>
  </w:style>
  <w:style w:type="paragraph" w:styleId="5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99"/>
    <w:pPr>
      <w:spacing w:before="120" w:after="120"/>
      <w:jc w:val="left"/>
    </w:pPr>
    <w:rPr>
      <w:rFonts w:ascii="Calibri" w:hAnsi="Calibri" w:eastAsia="宋体" w:cs="宋体"/>
      <w:b/>
      <w:bCs/>
      <w:caps/>
      <w:sz w:val="20"/>
      <w:szCs w:val="20"/>
    </w:rPr>
  </w:style>
  <w:style w:type="paragraph" w:styleId="8">
    <w:name w:val="Body Text First Indent 2"/>
    <w:basedOn w:val="3"/>
    <w:next w:val="1"/>
    <w:unhideWhenUsed/>
    <w:qFormat/>
    <w:uiPriority w:val="99"/>
    <w:pPr>
      <w:spacing w:before="100" w:beforeAutospacing="1"/>
      <w:ind w:firstLine="420" w:firstLineChars="200"/>
    </w:pPr>
    <w:rPr>
      <w:rFonts w:ascii="Calibri" w:hAnsi="Calibri" w:eastAsia="宋体" w:cs="Times New Roman"/>
      <w:szCs w:val="21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font31"/>
    <w:basedOn w:val="1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3">
    <w:name w:val="font21"/>
    <w:basedOn w:val="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font41"/>
    <w:basedOn w:val="11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16">
    <w:name w:val="font11"/>
    <w:basedOn w:val="11"/>
    <w:qFormat/>
    <w:uiPriority w:val="0"/>
    <w:rPr>
      <w:rFonts w:hint="default" w:ascii="仿宋_GB2312" w:eastAsia="仿宋_GB2312" w:cs="仿宋_GB2312"/>
      <w:color w:val="000000"/>
      <w:sz w:val="28"/>
      <w:szCs w:val="28"/>
      <w:u w:val="none"/>
    </w:rPr>
  </w:style>
  <w:style w:type="character" w:customStyle="1" w:styleId="17">
    <w:name w:val="font71"/>
    <w:basedOn w:val="11"/>
    <w:qFormat/>
    <w:uiPriority w:val="0"/>
    <w:rPr>
      <w:rFonts w:hint="default" w:ascii="Times New Roman" w:hAnsi="Times New Roman" w:cs="Times New Roman"/>
      <w:color w:val="000000"/>
      <w:sz w:val="26"/>
      <w:szCs w:val="26"/>
      <w:u w:val="none"/>
    </w:rPr>
  </w:style>
  <w:style w:type="paragraph" w:customStyle="1" w:styleId="18">
    <w:name w:val="Table Paragraph"/>
    <w:basedOn w:val="1"/>
    <w:semiHidden/>
    <w:qFormat/>
    <w:uiPriority w:val="0"/>
    <w:rPr>
      <w:rFonts w:ascii="Calibri" w:hAnsi="Calibri" w:eastAsia="宋体" w:cs="Times New Roman"/>
      <w:sz w:val="24"/>
    </w:rPr>
  </w:style>
  <w:style w:type="character" w:customStyle="1" w:styleId="19">
    <w:name w:val="页眉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页脚 Char"/>
    <w:basedOn w:val="11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2518</Words>
  <Characters>2887</Characters>
  <Lines>28</Lines>
  <Paragraphs>8</Paragraphs>
  <TotalTime>4</TotalTime>
  <ScaleCrop>false</ScaleCrop>
  <LinksUpToDate>false</LinksUpToDate>
  <CharactersWithSpaces>2942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2020-07-14T10:38:00Z</dcterms:created>
  <dc:creator>蛋蛋君丶</dc:creator>
  <cp:lastModifiedBy>Dell</cp:lastModifiedBy>
  <dcterms:modified xsi:type="dcterms:W3CDTF">2022-05-04T12:43:56Z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0F1FDD29466245F4ACF160236E0C071E</vt:lpwstr>
  </property>
</Properties>
</file>