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rPr>
          <w:rFonts w:hint="default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PC设备需带样机来开标现场</w:t>
      </w:r>
    </w:p>
    <w:tbl>
      <w:tblPr>
        <w:tblStyle w:val="7"/>
        <w:tblW w:w="14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49"/>
        <w:gridCol w:w="1193"/>
        <w:gridCol w:w="678"/>
        <w:gridCol w:w="678"/>
        <w:gridCol w:w="6718"/>
        <w:gridCol w:w="1095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MIDI音乐制作机房招标参数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教师端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工作站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1、稳定且兼容性、扩展性强的主板 支持DDR5内存 6.0WiFi 如Z690主板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2、处理器： 3.4 GHz Intel 12700K 12代处理器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3、内存：DDR5 32GB内存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4、硬盘：1TB固态+4TB机械（大品牌）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5、图形处理器： Gtx1650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6、电源：850W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7、散热器：稳定匹配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8、机箱 ：稳定可靠 ATX标准 电源下置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9、光驱：配外置刻录光驱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10、显示器：2台、屏幕尺寸：24英寸、分辨率：1920*1080、屏幕比例：16:9、面板材质：ips屏、可视角度178°、刷新率：&gt;75HZ、延迟：&lt;5ms、接口：兼容HDMI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11、声卡：雅马哈UR22c                          12、电脑重起后系统具有还原功能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原件：电容式                                 指向性：心型指向性                                响应频率：30-15000Hz                          供电：USB                                    采样率：44.1KHZ/48kHZ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包括转轴式支架套环与三角支架架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视唱练耳软件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EarMaster 包安装，确保各项功能正常，稳定运行。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能匹配教师空间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频响达到： 50 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 94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覆盖角： 70°x100°（HxV）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MIDI键盘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1、88键锤键盘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2、不少于7个旋钮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3、不少于7个推子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4、具有走带控制按钮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5、无需安装独立驱动，即插即用支持Windows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一、音频控制台1台</w:t>
            </w:r>
            <w:r>
              <w:rPr>
                <w:rStyle w:val="21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参数：                                              1、长不小于1.3米，宽不小于0.8米</w:t>
            </w:r>
            <w:r>
              <w:rPr>
                <w:rStyle w:val="21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2、方便布线安装，外形美观稳定实用。</w:t>
            </w:r>
            <w:r>
              <w:rPr>
                <w:rStyle w:val="21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3、具备根据实际场地尺寸定制。</w:t>
            </w:r>
            <w:r>
              <w:rPr>
                <w:rStyle w:val="21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4、相匹配的千兆以太网交换机，接口数量满足本系统所用，可连接外网，与教室系统软件兼容。</w:t>
            </w:r>
            <w:r>
              <w:rPr>
                <w:rStyle w:val="21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5、转椅1把 可升降 可躺 网布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画中画系统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1、类型：高清视频 同步画中画视频教学系统；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2、功能：捕捉老师的键盘演奏手势、设备操作。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多媒体教学网络系统软件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请提供应标产品的详细技术参数。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视频制作软件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premiere pro 包安装，确保各项功能正常，稳定运行。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音频制作软件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CUBASE PRO12 包安装，确保各项功能正常，稳定运行。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打谱软件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如：sibelius， finale, overture 包安装，确保各项功能正常，稳定运行。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显示系统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1、尺寸：≥75寸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2、分辨率：≥4k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3、刷新率：≥60HZ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高：1.2米。图腾。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学生端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工作站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1、稳定且兼容性、扩展性强的主板 如B660主板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2、处理器：12400 12代处理器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3、内存：DDR4 16GB内存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4、硬盘：512G固态硬盘（大品牌）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5、图形处理器： Gtx1650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6、电源：550W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7、散热器：稳定匹配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8、机箱 ：稳定可靠 ATX标准 电源下置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9、光驱：无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10、显示器：2台、屏幕尺寸：24英寸、分辨率：1920*1080、屏幕比例：16:9、面板材质：ips屏、可视角度178°、刷新率：&gt;75、延迟：&lt;5ms、接口：兼容HDMI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11、声卡：雅马哈UR12                               12、电脑重起后系统具有还原功能                   13、包安装premiere pro、CUBASE PRO12 、sibelius， finale, overture软件，确保各项功能正常，稳定运行。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视唱练耳软件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1、视唱练耳软件，它以问答的交互形式，寓教于乐的视听方法，给专业和非专业音乐人士以极大的音乐学习帮助。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2、至少包括14种教学活动：音程比较、音程辨认、音程歌唱、和弦转位、和弦进行、辨认音阶、节奏视唱、 节奏模仿、节奏默写、节奏错误检查、旋律视唱、旋律模仿、旋律听写等。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3、超过2000个练习和课程将帮助您更好地识别、 录制、播放和视听。 大部分活动可以使用麦克风或MIDI键盘来唱歌、拍手或播放您的答案。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1、尺寸120CM*70CM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2、包含学生座椅一把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1、纯电容麦克风；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2、频率范围（Hz）：20-20000；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1、频响范围: 20-20000Hz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2、佩戴方式: 头戴护耳式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3、耳机类型: 有线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4、插头直径: 3.5mm耳机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5、缆线长度: &gt;3m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6、含桌面耳机支架（固定在桌面）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配套设施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文化建设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文化墙(实验室管理制度、实验室操作步骤、实验室简介等，亚克力材质）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安装、调试、布线、培训等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含增值税发票、运费。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1、整套设备的线材（包含音频线及接口，各类所需转换分线器、电源线及插排、墙插盒等），根据学生点位，每个点位布强电线和弱电线各一根，铺设到机柜与交换机相连,包含线材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2、整套设备的搬运、摆放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3、整套设备的硬件连接、软件注册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4、整套设备的调试、软硬件调试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5、整套设备的使用培训，功能培训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MIDI音乐制作实训室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MIDI音乐制作机房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相匹配的千兆以太网交换机，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接口数量满足本系统所用，可连接外网，与教室系统软件兼容。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音乐教学楼504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CE17C9"/>
    <w:rsid w:val="09810BE9"/>
    <w:rsid w:val="09A90B64"/>
    <w:rsid w:val="0A64489B"/>
    <w:rsid w:val="0A726BCF"/>
    <w:rsid w:val="0BA30561"/>
    <w:rsid w:val="108A4564"/>
    <w:rsid w:val="154E322A"/>
    <w:rsid w:val="15966B4B"/>
    <w:rsid w:val="19351C0F"/>
    <w:rsid w:val="1AEA49E9"/>
    <w:rsid w:val="1B116CC4"/>
    <w:rsid w:val="1D0D31E0"/>
    <w:rsid w:val="1EBC0978"/>
    <w:rsid w:val="1F094816"/>
    <w:rsid w:val="200F56FF"/>
    <w:rsid w:val="203B2505"/>
    <w:rsid w:val="22DD3655"/>
    <w:rsid w:val="2580651A"/>
    <w:rsid w:val="260059B7"/>
    <w:rsid w:val="28E279B2"/>
    <w:rsid w:val="30DE1913"/>
    <w:rsid w:val="31503ECB"/>
    <w:rsid w:val="37E262F1"/>
    <w:rsid w:val="3CB37D2A"/>
    <w:rsid w:val="3E9D5F46"/>
    <w:rsid w:val="3EF7A4E3"/>
    <w:rsid w:val="3FEFAAB6"/>
    <w:rsid w:val="435A7A2D"/>
    <w:rsid w:val="44CE5151"/>
    <w:rsid w:val="45AF05D2"/>
    <w:rsid w:val="46063842"/>
    <w:rsid w:val="461E5F97"/>
    <w:rsid w:val="473A5A66"/>
    <w:rsid w:val="47433A8B"/>
    <w:rsid w:val="491837AD"/>
    <w:rsid w:val="4B3379EF"/>
    <w:rsid w:val="4BA821A3"/>
    <w:rsid w:val="4C12521A"/>
    <w:rsid w:val="4D3F5559"/>
    <w:rsid w:val="500959B2"/>
    <w:rsid w:val="519F2263"/>
    <w:rsid w:val="5360068C"/>
    <w:rsid w:val="55436D76"/>
    <w:rsid w:val="56773E73"/>
    <w:rsid w:val="583D6B43"/>
    <w:rsid w:val="593237D0"/>
    <w:rsid w:val="59495FC4"/>
    <w:rsid w:val="599505F2"/>
    <w:rsid w:val="5A533DD7"/>
    <w:rsid w:val="5A7E1083"/>
    <w:rsid w:val="5A925B36"/>
    <w:rsid w:val="5AD93435"/>
    <w:rsid w:val="5AE72FC7"/>
    <w:rsid w:val="5BAC22FE"/>
    <w:rsid w:val="5CFF237D"/>
    <w:rsid w:val="5F341FE6"/>
    <w:rsid w:val="60165144"/>
    <w:rsid w:val="60737941"/>
    <w:rsid w:val="64CC719D"/>
    <w:rsid w:val="66A725A7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72829D1"/>
    <w:rsid w:val="78C21C74"/>
    <w:rsid w:val="7B634579"/>
    <w:rsid w:val="7C4314D9"/>
    <w:rsid w:val="7D9A5540"/>
    <w:rsid w:val="7DF343CB"/>
    <w:rsid w:val="FBBACF02"/>
    <w:rsid w:val="FFD96730"/>
    <w:rsid w:val="FFFE0D62"/>
    <w:rsid w:val="FFFF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01"/>
    <w:basedOn w:val="9"/>
    <w:qFormat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  <w:style w:type="character" w:customStyle="1" w:styleId="20">
    <w:name w:val="font5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1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3284</Words>
  <Characters>3853</Characters>
  <Lines>28</Lines>
  <Paragraphs>8</Paragraphs>
  <TotalTime>5</TotalTime>
  <ScaleCrop>false</ScaleCrop>
  <LinksUpToDate>false</LinksUpToDate>
  <CharactersWithSpaces>4166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2020-07-15T18:38:00Z</dcterms:created>
  <dc:creator>蛋蛋君丶</dc:creator>
  <cp:lastModifiedBy>王端阳</cp:lastModifiedBy>
  <dcterms:modified xsi:type="dcterms:W3CDTF">2022-06-15T07:05:46Z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0F3DE5D0E267453F97E0B3D41CD00135</vt:lpwstr>
  </property>
</Properties>
</file>