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lang w:val="en-US" w:eastAsia="zh-CN"/>
        </w:rPr>
        <w:t>南昌职业大学</w:t>
      </w:r>
      <w:r>
        <w:rPr>
          <w:rFonts w:hint="eastAsia"/>
          <w:b/>
          <w:bCs/>
          <w:sz w:val="44"/>
          <w:szCs w:val="44"/>
        </w:rPr>
        <w:t>采购项目邀请函</w:t>
      </w:r>
    </w:p>
    <w:p>
      <w:pPr>
        <w:keepNext w:val="0"/>
        <w:keepLines w:val="0"/>
        <w:pageBreakBefore w:val="0"/>
        <w:widowControl w:val="0"/>
        <w:kinsoku/>
        <w:wordWrap/>
        <w:overflowPunct/>
        <w:topLinePunct w:val="0"/>
        <w:autoSpaceDE/>
        <w:autoSpaceDN/>
        <w:bidi w:val="0"/>
        <w:adjustRightInd/>
        <w:snapToGrid/>
        <w:spacing w:line="480" w:lineRule="exact"/>
        <w:textAlignment w:val="center"/>
        <w:rPr>
          <w:rFonts w:hint="eastAsia" w:ascii="仿宋" w:hAnsi="仿宋" w:eastAsia="仿宋" w:cs="仿宋"/>
          <w:b/>
          <w:bCs/>
          <w:sz w:val="32"/>
          <w:szCs w:val="32"/>
        </w:rPr>
      </w:pPr>
    </w:p>
    <w:p>
      <w:pPr>
        <w:rPr>
          <w:sz w:val="28"/>
          <w:szCs w:val="28"/>
        </w:rPr>
      </w:pPr>
    </w:p>
    <w:p>
      <w:pPr>
        <w:rPr>
          <w:rFonts w:hint="eastAsia" w:ascii="黑体" w:hAnsi="黑体" w:eastAsia="黑体" w:cs="黑体"/>
          <w:b w:val="0"/>
          <w:bCs/>
          <w:sz w:val="32"/>
          <w:szCs w:val="32"/>
        </w:rPr>
      </w:pPr>
      <w:r>
        <w:rPr>
          <w:rFonts w:hint="eastAsia" w:ascii="黑体" w:hAnsi="黑体" w:eastAsia="黑体" w:cs="黑体"/>
          <w:b w:val="0"/>
          <w:bCs/>
          <w:sz w:val="32"/>
          <w:szCs w:val="32"/>
        </w:rPr>
        <w:t>附件一:</w:t>
      </w:r>
    </w:p>
    <w:tbl>
      <w:tblPr>
        <w:tblStyle w:val="7"/>
        <w:tblW w:w="15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1"/>
        <w:gridCol w:w="445"/>
        <w:gridCol w:w="2015"/>
        <w:gridCol w:w="2239"/>
        <w:gridCol w:w="656"/>
        <w:gridCol w:w="656"/>
        <w:gridCol w:w="5496"/>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lang w:val="en-US" w:eastAsia="zh-CN" w:bidi="ar"/>
              </w:rPr>
              <w:t>学前教育实训室招标参数</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所属实验实训中心</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存放地点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教师手工制作采集器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组指法演示摄像头。2、1/3’CMOS光学成像仪；3、1920*1080有效像素；1080P高清成像；4、20倍光学变焦；5、高速自动对焦；6、信噪比≥50db；7、背光自动补偿；8、白平衡室内外自动调节且手动、跟踪调节；9、支持1080p高清网络视频输出；10、断电恢复功能,防护等级IP66；11、自动电子快门；12、电控旋转、角度调节；13、水平调节速度每秒40°；14、垂直调节速度每秒40°；15、水平旋转角度360°；16、垂直旋转角度90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教师手工桌椅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架材质为高质白钢铁管碳黑砂处理，管壁1.2mm；面板为25mm厚刨花板，优质透气网布靠背，“多彩”35#高泡聚胺脂定型海绵，回弹性好且不变形，符合SG/T252的规定，座板选用台湾“颐达”高档黑色布绒,原装品牌气压棒，令座椅伸缩自如，经测试承受250KG压力伸缩30万次无损，调节轻便，可倾仰,钢制五星脚，优质尼龙纤维制成万向轮</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铁架实木长条手工工作台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规格200*80*74cm，框架材质为高质白钢铁管碳黑砂处理，管壁1.2mm；面板为25mm厚刨花板</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320*240*650mm，木制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移动磁性白板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尺寸：150*90cm，可翻转，有磁性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手工制作基础工具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剪刀、美工刀（大号）、长尺、订书机、大号长尾夹、白乳胶、双面胶、固体胶、软毛刷、镊子、铅笔、水彩颜料组（24色水彩颜料、调色盘、画笔套装、绘画水桶）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线状材料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毛根、毛线、牙签、吸管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毛根赤橙黄绿青蓝紫，7种颜色各50根，牙签8盒，毛线7种颜色各一捆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材质：棉，多种彩色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规格：1.75*1.7*1.1m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不织布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材质：进口不织布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规格：单张30*30cm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56色套布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材质：脱脂棉、原生竹棒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规格：200支/盒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材质：长绒皮棉</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储物箱（大号）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储物箱盖子：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1.规格：外径尺寸35.8cm*27.8cm*1.6cm，塑料厚度0.16cm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2.材质：ABS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储物箱：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1.规格：外径尺寸36cm*27cm*20cm，塑料厚度0.15cm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2.材质：PP</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储物箱（小号）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储物箱盖子：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1.规格：外径尺寸35.8cm*27.8cm*1.6cm，塑料厚度0.16cm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2.材质：ABS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储物箱：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1.规格：外径尺寸36cm*27cm*10cm，塑料厚度0.15cm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2.材质：PP</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墙面软木高密度底板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软木墙板，高密度，防潮。教室四周墙壁安装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铁艺实木墙上置物架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规格210*25*60cm，框架材质为高质白钢铁管碳黑砂处理，管壁1.2mm；隔板为16mm厚刨花板</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布线、安装、视频辅料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设备布线安装，视屏信号分配器1台、HDMI切换器1台。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原木图书柜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材质：松木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尺寸：90*30*90cm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环创活动参考书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幼教易百分教材12本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春季3本：3月《多彩的春天》、4月《运动会环创》、5月《母亲节礼物》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夏季3本：6月《端午节环境创设》、7月《清凉夏天》、8月《科学探索区》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秋季3本：9月《温馨中秋》、10月《丰收环境布置》、11月《传统文化环创》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冬季3本：12月《圣诞节布置》、1月《美丽的民族服饰》、2月《新年环创》</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软木，用来展示幼儿的平面作品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奥尔夫教育实验实训室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尺寸≥151*60*118cm，进口云杉实木音板，5根实木背柱，进口镀锡防锈钢线琴弦，亚光黑键，树脂白键，多层实木键板，符合国家标准环保漆。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奥尔夫教育实验实训室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奥尔夫音乐教具组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响筒、双响筒、多音响筒、摇铃、木质沙筒、转响板、卡巴萨、砂球、木质齿木、手鼓、棒棒糖鼓、连体鼓、地鼓、塑料铃圈、8音按钟、8音动物按钟、迷你转钟、迷你摇铃、儿童附架鼓、地鼓架、迷你木制沙筒、迷你木制沙筒、儿童卡宏鼓、圆柱形沙筒、木质黑色、木质清漆、卡宏鼓、音筒、音筒底座、手鼓、可调手鼓、非洲鼓、迷你雷鼓、雷鼓、腰鼓、胸前连体鼓、异形鼓、木制地鼓、铝制卡素、振动器、彩色舞蹈纱巾、塑料拉笛、塑料划哨、金属划哨、塑料沙筒、塑料双头砂球、塑料雨蛙、聪明蛋、塑料音桶、铝制音条、青蛙琴、钢片琴、钢片琴、钢片琴、铝板琴、红檀木琴、高音木琴、中音木琴、低音木琴、高音铝板琴、中音铝板琴、低音铝板琴、变调琴琴架、梆子、琴、鸭子摇铃、青蛙摇铃、乌龟摇铃、手摇铃、腕铃、灯笼摇铃、手摇铃、小音条琴、鼓、铃鼓、沙蛋、三角铁、碰铃、棒棒糖鼓等。</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奥尔夫教育实验实训室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器材柜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规格：根据教室面积定制；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材质：木制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奥尔夫教育实验实训室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鞋柜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1.规格尺寸：120*25*35 两层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2.材质：优质樟子松实木工艺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奥尔夫实训室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五线谱电教板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键电钢琴琴键，标准GM音色+61种打击乐音色（128种），内置100种常用节奏，控制面板上采用一块26万色7寸彩色液晶屏显示，并采用数字按键、+/-键配合，，更人性化，五线谱12种变调，电教鞭上具有升调“#”、降调“B”转换键，自动和弦，录音时间超过2小时，具有32级音量调节范围，接口为MIDI输入输出，音频输入输出，速度可在40-280范围选择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带架子</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奥尔夫实训室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盒底尺寸：28.4*20cm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盒口尺寸：30.1*21.6cm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 塑料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可移动抚触台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1.尺寸：1200*800*900mm。表面为软包抚触台。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2.材质：基材为优质环保实木多层板，优质环保防火板(厚度≥ 0.8mm )贴面,优质 PVC (厚度≥ 2mm )封边；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3.具有良好的抗耐磨、抗刻划、耐高温、易清洁等优点,其他部位采用环保三聚氰胺贴面板,五金配件。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可折叠培训桌</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≥1200*600*750，含椅子</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常规、颜色可选。</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EOS 6D Mark II 6D2 单反相机，EF24-105mm F4 IS USM红圈镜头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教学终端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I5-10500T/8G/1T +128G/无驱/集显/无线/W10H64/21.5英寸显示器/键鼠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木制，尺寸≥1200*600*900mm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靠背、坐垫采用多层曲木板热压成型；最低高度420mm；配调整旋钮可调整倾仰弹力强弱。脚轮采用强化合成尼龙纤维树脂材料制成，间隙误差在0.01mm之间，滑动时无杂音、活动自如。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数字音频处理器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频处理部分和数字功率放大器部分一体式设计,≥1U标准机架式设备，前面板具有液晶显示屏，用于显示调节各项参数指标并带有密码锁定避免误操。内部嵌入数字功放和音频算法软件（提供数字功放软件和DSP嵌入式音频处理算法软件的计算机软件著作权登记证书复印件加盖原厂家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2、反馈抑制（AFC）：传声增益提升幅度：≥15dB（提供权威机构出具的检测报告复印件加盖原厂家鲜章证明该参数）。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3、回声消除（AEC）：回音消除尾音长度：≥512ms，回声消除幅度：≥ 60dB，收敛速度：≥ 60dB/S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回声消除功能主要是去除音箱回授到麦克风的声音，避免回授声再从本地音箱放出来而引起回声、尾音、多重声音、混响和啸叫等现象。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4、自动增益控制（AGC）：增益控制幅度：-12dB - +12dB。自适应背景降噪（ANS）：信噪比提升≥18dB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5、信噪比：≥95dB（提供权威机构出具的检测报告复印件加盖原厂家鲜章证明该参数）。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6、信号处理延时&lt;8ms（提供权威机构出具的检测报告复印件加盖原厂家鲜章证明该参数）。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7、所有音频处理部分的频率响应： 20Hz-20kHz（±3dB）。功率放大器的最大输出功率：≥2*100W；输入灵敏度：≥250mV。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8、麦克风（MIC）输入：提供≥4路麦克输入，输入电平：-55dBu - -14dBu ，提供48V可控幻象电源。支持≥2路无线麦克输入,有线麦克与无线麦克之间可自由切换。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9、音频输入输出：课件音频输入：支持RCA或3.5mm 立体声插座输入；录音音频输出：支持RCA或3.5mm 立体声插座输出。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10、通过话筒可拾取的声音来实现本地扩音和远程互动，本地扩声声场不均匀度小于5dB（提供权威机构出具的检测报告复印件加盖原厂家鲜章证明不均匀度参数）。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11、调试控制接口：支持串口或网口调试（提供音频矩阵调试软件的计算机软件著作权登记证书复印件加盖原厂家鲜章）。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1、频率响应：120Hz-20KHz（±3dB）。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2、额定阻抗：4-8Ω。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 敏 度：85-90dB。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4、匹配功率：15W-80W。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5、高音单元：1×1吋“丝膜高音”,低频单元：1×4.5吋。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6、接线端子：单线分音。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7、本产品须与数字音频处理器同一品牌。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麦克风</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1、频率范围：20Hz-20KHz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2、灵敏度：≥-35dB（18mV/Pa）。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3、指向性：超心型。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4、最大声压级：≥135dB。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5、信噪比：≥75dB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6、供电电压：48V幻象电源供电。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7、本产品须与数字音频处理器同一品牌。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心肺复苏急救模型</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婴儿心肺复苏模拟人，高级人体模型一具；高级显示控制器一台；豪华手拉推式人体硬塑箱一只；复苏操作垫一条；电源适配器一根；数据线一根；屏障面膜(50张/盒)二盒 ；可换肺囊装置八套；可换面皮二只；2020国际最新操作指南光盘1盘；急救手册 1 本</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婴幼儿梗塞急救模型</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高级婴儿梗塞模型，人体模型一具；人体硬塑箱一只；屏障面膜10张；可换肺囊装置四套；梗塞异物一组</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人体各系统模型</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42cm无性躯干模型可拆分18部件 人体身体器官构造教学模具内脏解剖演示模型</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膳食金字塔模型</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营养食物模型膳食金字塔 膳食宝塔+24种食物+支架底座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模拟婴儿</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1.尺寸：45厘米；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2材质：头和四肢身体均为软制塑胶，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3.特点：仿真婴儿模型，质感逼真，四肢灵活，活动、弯曲符合生理曲度；娃娃四肢可以活动，可坐可躺；不会站立，不会说话；娃娃可入水；可分性别（男孩、女孩）。</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额温枪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1.测温范围：32.0-43.0℃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2.分辨率：0.1℃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3.测量距离：1-3cm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4.背光显示：三色高亮度背光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5.电源：两节七号电池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药箱</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1.尺寸：355*200*220mm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2.材质：优质铝合金，精钢包角，耐用，耐腐蚀，抗摔，抗压，密封防水，防潮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3.双安全锁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笔式手电筒</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1.色温：5000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2.光源：LED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3.电池：内置锂电池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4.防水等级：IPX6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污物桶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1.尺寸：26*25*34cm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2.容量：15L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3.产品特点：脚踏式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4.材质：塑料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2.特点：低疼痛感，消毒性强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3.使用范围：适用于皮肤、手、粘膜、创面及伤口消毒，粘膜消毒仅限于医疗卫生机构诊疗前后使用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75%乙醇消毒液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2.特点：快速挥发，消毒杀菌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3.适用范围：适用于物体表面和人体完整皮肤的消毒</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冰袋</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1.容量：100ml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2.材质：环保PE膜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3.产品重量：约5-10g</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不锈钢杯子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1.直径：约70mm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2.容量：200ml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3.产品材质：304食品级不锈钢</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烫伤膏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2.功能：清热解毒，消肿止痛，祛腐生肌，适用于疮疖，红、肿、热、痛及轻度烫伤</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夹板</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1.尺寸：M码，适合身高155-175CM人士，小臂长度约41CM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2.材料：塑料固定托板+透气面料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云南白药气雾剂</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1.规格:85g</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生理盐水</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一次性注射器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1规格：5ml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2.适用范围：供临床抽取、溶解、配置药液使用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滴耳油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1.产品规格：15ml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2.作用：清热解毒，消种止痛，用于耳鸣耳聋，耳内生疮，肿痛刺痒等。</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压舌板</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1.材质：木质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1.规格：35*13cm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3.耐热：20-100摄氏度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健之素消毒片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1.主要成份：以三氯异氰尿酸为主要有效成分，有效氯含量为35±3.5%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2.杀灭微生物类别：可杀灭肠道致病菌，化脓性球菌和细菌芽孢，并能灭活病菌。3.规格：0.75g*100片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无菌纱布</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5*7cm*50片 一次性脱脂棉纱布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绷带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6cm*6M 10卷/包，医用纱布绷带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软皮尺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2米软皮尺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27*20*4.9cm医用不锈钢治疗盘</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医用不锈钢弯盘</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水温计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探针式水温计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幼儿餐具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儿童餐具5件套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围裙</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通用围裙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儿童推车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双向儿童推车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爬行垫</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材质：XPE，尺寸：200*180*2cm折叠式双面爬行垫</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婴幼儿洗发沐浴露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2.婴儿沐浴、洗发二合一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婴幼儿润肤乳液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规格：40g</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婴幼儿爽身粉</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容量：140g</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1.规格：80*47*20cm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2.材质：PP环保材质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小脸盆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1.规格：28.6*34.2*9.4cm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2.材质：PP环保材质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大浴巾</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1.尺寸：105*105cm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2.材质：聚酯纤维、锦纶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小方巾</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1.尺寸：27*27cm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2.材质：100%棉</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婴幼儿柔湿巾</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1.规格：80抽/包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2.100%棉</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安全指甲钳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1.配件含：温度计、鼻镊、指套刷、指甲剪、耳勺、磨甲棒、指甲钳</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软毛牙刷、牙膏及牙齿模型</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1.材质：PP、硅胶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2.功能：刷洗乳牙，清洁舌苔胶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婴幼儿纸尿裤</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1.规格：164片装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2.功能：柔软透气 快速渗透均匀倒流 吸收存储 缩水防渗 有效排湿 清爽透气</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绘本</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60本，明细：红果子、蓝鸭子、企鹅啦啦啦、烤焦的面包、妈妈，我可以养兔子吗？、爷爷的散步道、我的爸爸看不见、江奶奶的杂货店、我不想吃西蓝花、小怪兽挖地洞、我做的手工饼干太好吃、垃圾怪兽—卡达、动物温泉、我们买了一台空调、在菜园里玩游戏、听!那是什么声音？、快下雨了吗、我最喜欢上学了、大自然的健身老师、无与伦比的美味等</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立体布书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材质：聚酯纤维 包含：汽车交通主题、家庭亲情主题、动物世界主题、观光旅游主题</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材质：聚酯纤维  包含：启蒙、快乐小马、动物卡布、有趣的尾巴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镜框材质：pu。镜面材质：银  规格：21*15.3cm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仿真动物</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58件套  规格：21*15.3cm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仿真水果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12种水果  材质：塑料</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仿真蔬菜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12种水果</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早期教育实验实训室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 AMD 锐龙5 4500U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内存容量: 16GB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硬盘容量：512GB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屏幕尺寸: 23.8英寸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显示器尺寸: 23.8英寸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显示器分辨率：1920*1080  内存容量: 16GB</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会谈桌椅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一桌四椅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桌：桌面直径90cm，桌高75cm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椅高：73cm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材质：优质板材</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材质：玻璃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尺寸：180*30*120cm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材质：橡胶木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环创制作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1.规章制度板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尺寸60*80，双层亚克力，中间写真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2.心理挂图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规格：43*56cm 材质： KT板。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心理学家挂图不少于5张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心理知识挂图不少于5张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靠背、坐垫采用多层曲木板热压成型；最低高度420mm；配调整旋钮可调整倾仰弹力强弱。脚轮采用强化合成尼龙纤维树脂材料制成，间隙误差在0.01mm之间，滑动时无杂音、活动自如。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教学终端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I5-10500T/8G/1T +128G/无驱/集显/无线/W10H64/21.5英寸显示器/键鼠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数字音频处理器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频处理部分和数字功率放大器部分一体式设计,≥1U标准机架式设备，前面板具有液晶显示屏，用于显示调节各项参数指标并带有密码锁定避免误操。内部嵌入数字功放和音频算法软件（提供数字功放软件和DSP嵌入式音频处理算法软件的计算机软件著作权登记证书复印件加盖原厂家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2、反馈抑制（AFC）：传声增益提升幅度：≥15dB（提供权威机构出具的检测报告复印件加盖原厂家鲜章证明该参数）。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3、回声消除（AEC）：回音消除尾音长度：≥512ms，回声消除幅度：≥ 60dB，收敛速度：≥ 60dB/S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回声消除功能主要是去除音箱回授到麦克风的声音，避免回授声再从本地音箱放出来而引起回声、尾音、多重声音、混响和啸叫等现象。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4、自动增益控制（AGC）：增益控制幅度：-12dB - +12dB。自适应背景降噪（ANS）：信噪比提升≥18dB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5、信噪比：≥95dB（提供权威机构出具的检测报告复印件加盖原厂家鲜章证明该参数）。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6、信号处理延时&lt;8ms（提供权威机构出具的检测报告复印件加盖原厂家鲜章证明该参数）。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7、所有音频处理部分的频率响应： 20Hz-20kHz（±3dB）。功率放大器的最大输出功率：≥2*100W；输入灵敏度：≥250mV。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8、麦克风（MIC）输入：提供≥4路麦克输入，输入电平：-55dBu - -14dBu ，提供48V可控幻象电源。支持≥2路无线麦克输入,有线麦克与无线麦克之间可自由切换。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9、音频输入输出：课件音频输入：支持RCA或3.5mm 立体声插座输入；录音音频输出：支持RCA或3.5mm 立体声插座输出。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10、通过话筒可拾取的声音来实现本地扩音和远程互动，本地扩声声场不均匀度小于5dB（提供权威机构出具的检测报告复印件加盖原厂家鲜章证明不均匀度参数）。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11、调试控制接口：支持串口或网口调试（提供音频矩阵调试软件的计算机软件著作权登记证书复印件加盖原厂家鲜章）。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1、频率响应：120Hz-20KHz（±3dB）。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2、额定阻抗：4-8Ω。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 敏 度：85-90dB。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4、匹配功率：15W-80W。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5、高音单元：1×1吋“丝膜高音”,低频单元：1×4.5吋。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6、接线端子：单线分音。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7、本产品须与数字音频处理器同一品牌。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麦克风</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1、频率范围：20Hz-20KHz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2、灵敏度：≥-35dB（18mV/Pa）。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3、指向性：超心型。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4、最大声压级：≥135dB。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5、信噪比：≥75dB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6、供电电压：48V幻象电源供电。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7、本产品须与数字音频处理器同一品牌。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心理健康测评档案管理平台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1.系统包含心理测验、问卷调查、危机预警、档案管理、预约咨询、危机干预、案例分析、基础设置、在线倾诉等功能，可有效辅助单位开展心理健康普查、心理问题评估、危机筛查和心理档案建立等工作。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系统架构：软件采用B/S架构体系，可运行于局域网（校园网），SQLServer数据安全，稳定。为保障系统使用及数据安全，拥有唯一的安全密钥登录。既满足在心理咨询室、局域网和因特网上同时进行团体测评，也可进行个体测评筛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3.系统数据安全：支持在线实时数据库备份、还原等操作；备份的数据库可下载到本地计算机，确保系统数据安全，避免宝贵的测评数据丢失。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4.支持手机移动端访问：系统基于移动互联网设计，满足手机、平板、电脑多平台运行，用户通过手机、平板、电脑均可访问系统。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5.开放的功能权限设置：采用超级管理员、普通管理员、普通用户三级管理模式，支持自定义多个用户类型和用户角色，支持自定义设置部门管理、自定义扩充成员信息字段等。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批量导入用户资料：系统支持下载Excel导入模版，一次性批量导入全部用户资料，即时生成登录帐号、密码、机构等信息，导入后即可登录系统；导入的人员数据具备预览功能，可预览人员数据和机构数据的正确性，可随时取消导入操作。对于未导入成功的数据，给出详细的错误类型提示信息，便于及时修正后重新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7.测试量表套餐包设置：支持用户根据常用测试的方向和主题自定义设定的多个量表套餐组合，并根据需要对套餐量表组合进行修改和重组。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测评任务发布：可以根据需求自定义发布测评计划，设置发布状态、有效时间、包含量表、量表控制条件、人员范围、群体日常测试/普测等参数，系统支持分段测评；并可对测试进度实时监控，具备及时提醒或撤销作答的功能，使得心理筛查工作更加便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9.保持测试进度：软件可以实时保存被试的测试进度，被试在未完成并保存进度或者临时断电的情况下，下次登录仍然可以继续测试，节省时间与精力。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10.智能语音导读：系统量表设置配套语音读题功能，便于老年群体、残疾群体以及部分无法集中注意力的群体通过语音顺利完成心理测试工作。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个体和团体报告：系统可满足批量导出所有测试人员个体报告；可生成包含基本信息、测试简介、团队平均状态、团队成员在不同维度上的分布情况的团体报告，支持导出和打印，方便管理员了解该团体内成员的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团体统计分析：支持F检验，自动生成统计分析报表，对不同群体，多个团体之间分析与统计，自动生成至少包括平均值比较、标准差比较、P值、F值、差异分析的统计报表，支持分析报告导出，后续可对接SPSS系统，为后期复杂的数据分析计算提供基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13.智能危机预警：支持多量表多维度组合筛选，可智能划分多层预警等级，根据测量结果，自动将来访者按照心理问题的严重程度进行分类，便于咨询师直观了解来访者情况，采取不同层次的干预措施。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危机干预处理：系统至少包含潜在风险评估、自杀风险评估、鉴别评估、跟踪评估4大心理危机事件干预模块功能，能有效帮助学校、企业等机构提前筛查存在心理问题或处于心理危机状态的人员，及时进行干预处理和追踪，降低危机事件发生的风险，从而减少对自身、群体甚至社会环境的危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①潜在风险评估问卷：从人际关系、社会支持、思维活动、日常行为、情绪状态、躯体症状、自尊水平等多个维度110余道题目测查个体客观存在的风险因素。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危机成员个体报告：系统能生成包含成员基本信息、历次潜在风险评估问卷的得分和预警状态、潜在风险评估作答的曲线图、历次自杀可能性问卷的得分和预警状态、自杀可能性作答的曲线图、心理咨询记录、生活记录共7个方面可以全面了解当前成员状态的心理档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危机干预团体报告：可根据日期和部门生成部门月报表和咨询中心月报表，包含心理危机等级的频次分布、鉴别评估危机等级人数分布、处理情况分布、咨询情况等级统计、咨询人数统计、咨询问题统计。支持导出，帮助相关人员了解部门整体情况、方便对工作结果的管理追踪和归档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自定义问卷调查：支持自定义编制问卷，可设置封闭式问答和开放式问答多种题型，并自主设置分值；并将结果模块统计和导出，可以图表形式查看选项占比、平均分等数据。能对问卷作答进度实时监控，并具备及时提醒或撤销作答功能。可满足意见和态度收集、课题调查研究等多种个性化测评需求，能对量表测评结果做数据补充，进而提升测评精准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16.智能预约排班：咨询师可批量排班、处理预约申请，用户可以根据自己需要，选择适合自己的咨询师和咨询主题，并进行线上预约，简单操作，节省了咨询双方的时间。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17.在线倾诉：系统支持实时用户在线倾诉留言，管理员可以根据部门、时间、回复状态等查询留言信息，并可以回复、删除、导出留言记录；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咨询过程记录：系统具备咨询师工作成果展示和线上笔记功能，在系统内记录来访者基本情况、咨询技巧运用、咨询效果、结案总结等无限量模块，可根据结案状态、时间、个案号等条件第一时间找到所需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★19.咨询结果统计：能够统计年度、季度、月度等阶段时间的咨询问题类型、接访数量、状况程度等数据信息，为工作绩效考核提供依据，并能对群体的心理状态有一个初步的了解；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★20.经典案例分析：提供社会交往、婚恋情感、情绪问题、职业选择、个人成长、行为问题、学业问题、亲子关系等8个主题16余份经典咨询案例，可为同类型的咨询问题提供参考，帮助心理咨询师更好开展工作。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21.心理档案：咨询师可选择性查看成员的测评档案、心理咨询档案，以便于咨询师了解成员的历史档案。系统内导出的心理档案和量表题册均支持用户自定义编辑，包含对基本信息、评价结果、过程记录等等。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22.回收站和站内信：系统具备回收站和站内信的功能，能够方便系统内用户沟通、消息通知、减少因误删数据造成的损失。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★23.心理测量实务技能培训课程：配套北京师范大学教育统计与测量研究所温红博教授与北京回龙观医院张东主任联合打造的24课时测评实务网课，解决测评使用问题，充分发挥测评价值。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二、测评量表：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收录国际、国内通用的具有权威性的20大类164个测试量表。包括心理健康测验、儿童心理行为评定、个性与气质测验、婚姻家庭测验、精神障碍评定、情绪评定、人格测验、认知状况评定、社会适应与人际交往评定、生存和生活质量评定、职业评定、自我评定等测评主题，部分量表如下：Achenbach儿童行为问卷、C型行为类型问卷、精神质量表、家庭环境量表（FES）、简明精神病量表、贝克抑郁自评量表（BDI）、焦虑自评量表、抑郁自评量表、艾森克人格问卷（EPQ）、卡特尔十六种人格因素测验、明尼苏达多相个性调查表、社会适应能力量表、成人心理压力量表、生活事件量表（LES）、应付方式问卷、阿森斯失眠量表、小学生心理健康评定量表（MHRSP）、症状自评量表（SCL-90）、中学生心理健康诊断测验（MHT） 、自杀意念自评量表、霍兰德职业倾向问卷、瑞文标准推理测验等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三、产品可提供资质：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★提供中国软件评测中心颁布的心理测评档案管理系统软件测试报告。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★提供国家版权局颁布的心理测评档案管理系统软件著作权。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★提供GB/T19001-2016/ISO9001:2015的国家质量管理体系认证证书，认证范围须包含“心理教学设备、软件及辅助设备的销售和服务、应用软件的开发”。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★提供GB/T24001-2016/ISO14001:2015的环境管理体系认证证书，认证范围须包含“心理教学设备、软件及辅助设备的销售和服务、应用软件的开发”。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★提供GB/T28001-2011/OHSAS18001:2007 或者GB/T45001-2020 idt ISO45001:2018的职业健康安全管理体系认证证书，认证范围须包含“心理教学设备、软件及辅助设备的销售和服务、应用软件的开发”。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★提供“AAA级诚信经营示范单位”、“AAA级质量服务信誉单位”、“AAA级重合同守信用”3大认定证书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★提供GB/T27922-2011《商品售后服务评价体系》标准五星级售后服务认证证书，认证范围须包含“心理咨询设备、软件及辅助设备的售后服务”。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★提供“售后服务管理师”认证证书。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心理挂图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心理挂图结合先进的喷绘、装裱技术，加工完成后放于心理咨询室等场合的专业图片。心理挂图有着丰富的类别，可以满足不同场合的多种使用需求。根据知识内容，可分为：不可能图形、两歧图形、错觉图形、心理趣味图形等。根据应用类型，可分为：心理放松类、心理大师类、心理错觉类、艺术风景类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1、功能作用：①装饰作用：用于美化咨询室环境，给咨询室更好的装修效果；②科普作用：用于辅助科普专业知识，激发大众对心理学的兴趣；③减压作用：用于营造轻松的心理氛围，帮助来访者减压放松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2、画布选用高清纹理油画布材质，画质清晰，防水防污。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3、画框选用轻奢金环保材质，结实耐用，美观大气。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4、图案绘制选用喷绘艺术，画布背面选用防尘封装工艺。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5、挂图安装选用无痕钉简便安装，最小化对墙面的伤害。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6、20种精选图样；45cm*37cm和37cm*45cm两种尺寸。</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彩色激光打印机a3a4打印复印一体机大型打印机办公商务a3打印机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 AMD 锐龙5 4500U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内存容量: 16GB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硬盘容量：512GB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屏幕尺寸: 23.8英寸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显示器尺寸: 23.8英寸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显示器分辨率：1920*1080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材质：环保颗粒板，钢木结合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尺寸：180*60*74cm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音乐放松椅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尺寸约：长(L)105cm×宽(W)90cm×高(H)105cm(椅背收起)长(L)170cm×宽(W)90cm×高(H)60cm（椅背展开）产品净重：45KG 最大承载量：100KG电 源：220V（50Hz）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产品系统组成：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1.独立电动控制系统：音乐椅靠背、腿部电动控制设计，靠背约100度-170度，腿部90度-170度任意调节。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2.数字播放系统：15寸高清数字显示屏，超薄塑胶外框；可支持多种格式图片、视频及扩展卡；有USB接口，有耳机接口，可外接音箱；可自动浏览、播放图片+背景音乐；可定时开关机。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3.音乐放松系统：专业减压、放松、催眠系列音乐包。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4.播音系统:内置高品质音响，流线型手工箱体设计，喇叭外露式设计环绕，内置蓝牙，带有模拟音频信号输入接口、USB输入接口，支持电脑、手机、平板等随需切换无线/有线模式，更多应用场景。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5.存储系统：随机配置高速存储卡，支持SD卡及USB存储设备等。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6.头等舱设计开发的进口小牛皮/仿皮座椅。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功能包括四大治疗应用，包括儿童领域（智力障碍,听觉障碍，语言交流障碍，儿童孤独症，学习障碍）；精神科疾病领域（精神症，精神分裂症，情感性精神病，精神科领域）；老年性疾病（脑中风音乐治疗，老年痴呆及阿尔茨海默症，老年性疾病治疗，临终关怀）；综合医院应用（生理需要，心理需要，疼痛的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8.含专业心理音乐、专业心理图片和专业心理视频的SD卡（8G）1张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9.视频：催眠用摇摆钟视频、鼻腔放松，肌肉放松，呼吸放松等放松训练教学视频、经典眩晕视频，增强自信，提升自我独立能力心理电影。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10.放松音乐：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改善失眠、促进睡眠治疗处方 ：脑波音乐、深度睡眠音乐，音乐催眠放松音乐等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（2）消除寂寞、减少失落感处方 ：心灵音乐馆之-谣風、池清凉、唱遍山月、春芽等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（3）消除悲伤、抚慰心灵治疗处方：α脑波音乐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（4）消除愤怒、消除心灵淤塞治疗处方:纯音乐之-你的笑颜，夕阳箫鼓、小霓裳等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（5）消除浮躁、促进内心平静治疗处方：大自然背景声（小桥流水、鸟语花香、荷塘月色、寂静山林等）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（6）消除紧张，焦虑治疗处方：自信训练。减压音乐等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（7）消除自卑，提升自信治疗处方：（冥想合放松音乐）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（8）缓解身心疲劳、身体疼痛治疗处方：（天韵五行音乐等）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（9）接触忧郁、抑郁情绪治疗处方：（嘎达梅林、假日海滩、云水禅心等）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（10）陶冶心情、醒脑提神治疗处方：（旺盛的自愈力、自律与决心、释放压力、内在调和等）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1、音乐放松椅1台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2、15寸显示器1个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3、显示器支架1套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4、催眠眼罩2个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5、音乐治疗导论1本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6、三大真人放松训练视频光盘1张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会谈桌椅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一桌四椅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桌：桌面直径90cm，桌高75cm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椅高：73cm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材质：优质板材</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材质：玻璃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尺寸：180*30*120cm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材质：橡胶木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环创制作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1.规章制度板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尺寸60*80，双层亚克力，中间写真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2.心理挂图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规格：43*56cm 材质： KT板。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心理学家挂图不少于5张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心理知识挂图不少于5张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数字音频处理器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频处理部分和数字功率放大器部分一体式设计,≥1U标准机架式设备，前面板具有液晶显示屏，用于显示调节各项参数指标并带有密码锁定避免误操。内部嵌入数字功放和音频算法软件（提供数字功放软件和DSP嵌入式音频处理算法软件的计算机软件著作权登记证书复印件加盖原厂家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2、反馈抑制（AFC）：传声增益提升幅度：≥15dB（提供权威机构出具的检测报告复印件加盖原厂家鲜章证明该参数）。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3、回声消除（AEC）：回音消除尾音长度：≥512ms，回声消除幅度：≥ 60dB，收敛速度：≥ 60dB/S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回声消除功能主要是去除音箱回授到麦克风的声音，避免回授声再从本地音箱放出来而引起回声、尾音、多重声音、混响和啸叫等现象。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4、自动增益控制（AGC）：增益控制幅度：-12dB - +12dB。自适应背景降噪（ANS）：信噪比提升≥18dB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5、信噪比：≥95dB（提供权威机构出具的检测报告复印件加盖原厂家鲜章证明该参数）。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6、信号处理延时&lt;8ms（提供权威机构出具的检测报告复印件加盖原厂家鲜章证明该参数）。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7、所有音频处理部分的频率响应： 20Hz-20kHz（±3dB）。功率放大器的最大输出功率：≥2*100W；输入灵敏度：≥250mV。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8、麦克风（MIC）输入：提供≥4路麦克输入，输入电平：-55dBu - -14dBu ，提供48V可控幻象电源。支持≥2路无线麦克输入,有线麦克与无线麦克之间可自由切换。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9、音频输入输出：课件音频输入：支持RCA或3.5mm 立体声插座输入；录音音频输出：支持RCA或3.5mm 立体声插座输出。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10、通过话筒可拾取的声音来实现本地扩音和远程互动，本地扩声声场不均匀度小于5dB（提供权威机构出具的检测报告复印件加盖原厂家鲜章证明不均匀度参数）。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11、调试控制接口：支持串口或网口调试（提供音频矩阵调试软件的计算机软件著作权登记证书复印件加盖原厂家鲜章）。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壁挂音箱</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1、频率响应：120Hz-20KHz（±3dB）。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2、额定阻抗：4-8Ω。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3、灵 敏 度：85-90dB。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4、匹配功率：15W-80W。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5、高音单元：1×1吋“丝膜高音”,低频单元：1×4.5吋。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6、接线端子：单线分音。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7、本产品须与数字音频处理器同一品牌。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麦克风</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1、频率范围：20Hz-20KHz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2、灵敏度：≥-35dB（18mV/Pa）。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3、指向性：超心型。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4、最大声压级：≥135dB。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5、信噪比：≥75dB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6、供电电压：48V幻象电源供电。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7、本产品须与数字音频处理器同一品牌。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可拼搭成任意造型的塑料积木玩具</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万能工匠</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园区区角套装初级、中级、高级各一套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乐高积木墙</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积木底板，小颗粒积木，大颗粒积木，可任意拼成不同造型的图案，积木底板固定在墙上，可根据实际墙面面积定做。</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用于盛放乐高颗料积木，透明玻璃柜身，方便选取需要的积木。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区域活动角色区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角色区活动3-4岁含指导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生活模仿游戏：娃娃家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职业体验游戏：医院、小吃店、小汽车、游戏百宝盒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角色区游戏活动指导手册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角色区活动4-5岁含指导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生活模仿游戏：娃娃家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职业体验游戏：医院、餐厅、理发店、公交车、游戏百宝盒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角色区游戏活动指导手册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角色区活动5-6岁含指导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生活模仿游戏：娃娃家、小学体验室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职业体验游戏：医院、美食城、写真、银行、交通、角色游戏百宝盒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角色区游戏活动指导手册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区域活动表演区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表演区活动3-4岁含指导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故事表演：谁在洗澡、棉花姑娘、小山羊的圣诞节、小公鸡和小鸭子、七彩象、聪明的乌龟、游戏百宝盒等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音乐表演（均含乐谱）：我爱我的幼儿园、粉刷匠、新年好、春天 、小老鼠上灯台、哇哈哈、乐器包等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表演区游戏活动指导手册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表演区活动4-5岁含指导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故事表演：三只小鸡、小猴卖圈、百鸟朝凤、三个好朋友、谁怕谁、爱比美的公鸡等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音乐表演（均含乐谱）：猪小弟、拉拉勾、世界真美好、洋娃娃和小熊跳舞、大中国、咏柳、音乐包、游戏百宝盒等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表演区游戏活动指导手册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表演区活动5-6岁含指导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故事表演：聪明的小鸭子、狼来了、熊妈妈请客、老鼠嫁女、七色花、国王的新衣等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音乐表演（均含乐谱）：小螺号、柳树姑娘、郊游、小小羊儿要回家、龟兔赛跑、国旗多美丽、乐器包、游戏百宝盒等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表演区游戏活动指导手册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区域活动美工区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美工区活动3-4岁含指导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美工区8组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主题：我上幼儿园、秋日大丰收、欢度圣诞、红红的新年、欢乐总动员、春来啦、爱的抱抱、清凉一夏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美工区域活动指导方案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美工区活动4-5岁含指导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美工区8组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主题：跑马溜溜、秋天的画报、缤纷圣诞、十二生肖闹新春、春天畅想曲、服装秀、劳动乐翻天、热闹的端午节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美工区域活动指导方案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美工区活动5-6岁含指导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美工区8组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主题：大家动起来、多彩的秋天、梦幻圣诞、欢腾的节日、青花小镇、桃树下的小白兔、夏日天气、毕业旅行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美工区域活动指导方案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区域活动益智区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益智区活动3-4岁含指导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数理游戏组8组：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主题：喂熊宝宝、数字找朋友、形状大集合、数来数趣、小卡片找家、动物配一配、方位说一说、乐思维1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结构游戏组6组：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主题：看谁放的稳、可爱的毛毛虫、雨中世界、我爱接龙、水果排排乐、穿衣搭配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棋类游戏组材料2组：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主题：过大年、快乐植树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益智区域游戏活动指导方案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益智区活动4-5岁含指导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数理游戏组8组：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主题：瓢虫大变装、小熊排排乐、我秀你拼、我在第几个、记忆挑战王、穿针引线、收集海陆空、乐思维2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结构游戏组5组：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主题：配对小行家、美味旅程、拼搭小能手、叠叠乐、趣味接龙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棋类游戏组3组：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主题：我的地盘、九宫棋、寻宝之旅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益智区域游戏活动指导方案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益智区活动5-6岁含指导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数理游戏组4组：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主题：分合难不倒、小狗本领大、魔法空间、乐思维3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结构游戏组7组：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主题：小小编织家、彩棒平衡木、筷子夹夹乐、创意拼、四季变换、棒环造型秀、生肖排排队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棋类游戏组5组：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主题：小小园林工、邮票大兑换、颜色记忆棋、现在几点钟、迷宫天地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益智区域游戏活动指导方案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区域活动语言区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语言区活动3-4岁含指导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情景表演组8组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主题：快乐幼儿园、三只蝴蝶、龟兔赛跑、小兔乖乖、拔萝卜、三只蝴蝶材料包1、小兔乖乖材料包2、故事舞台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前书写组4组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主题：一字一画1、一字一画2、一字一画1游戏、一字一画2游戏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语言游戏组5组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主题：妙语连珠、趣味洞洞卡、去做客、礼貌小天使、我来晾衣服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点读材料包1套含点读贴纸、点读笔、点读说明册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语言区域游戏活动指导方案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语言区活动4-5岁含指导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情景表演组9组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主题：三只小猪、小猫钓鱼、母鸡萝丝去散步、狼来了、猴子捞月、小蝌蚪找妈妈、三只小猪材料包、母鸡萝丝去散步材料包、故事围裙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前书写组4组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主题：一字一画1、一字一画2、一字一画1游戏、一字一画2游戏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语言游戏组4组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主题：心有灵犀、多彩的春天、我说你做、你追我赶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点读材料包1套含点读贴纸、点读笔、点读说明册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语言区域游戏活动指导方案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语言区活动5-6岁含指导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情景表演组7组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主题：三打白骨精、咕咚来了、小红帽、小马过河、白雪公主、白雪公主材料包、故事剧场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前书写组4组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主题：一字一画1、一字一画2、一字一画1游戏、一字一画2游戏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语言游戏组4组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主题：妙趣转转转、神奇组合秀、搭搭乐、我说你猜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点读材料包1套含点读贴纸、点读笔、点读说明册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语言区域游戏活动指导方案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区域活动建构区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建构区活动3-4岁含指导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建构区主体积木15种包括小方块、基本块、双倍块、小方柱、方柱块、大方柱、彩虹积木等，数量共336块，含环创材料1套、建构图卡1套、主题辅材包1套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八大主题：亲亲卧室、家具朋友、我家厨房、我爱我家、温馨小区、快乐户外、我的班级、心心园所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建构角游戏活动指导方案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建构区活动4-5岁含指导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建构区主体积木16种包括小方块、基本块、双倍块、小方柱、方柱块、大方柱、三角块、十字转接块等，数量共310块，含环创材料1套、建构图卡1套、主题辅材包1套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八大主题：便利社区、休闲广场、动物乐园、城际列车、青青公园、乐多卖场、云霄机场、绕城公路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建构角游戏活动指导方案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建构区活动5-6岁含指导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建构区主体积木23种包括小方块、基本块、双倍块、四倍块、小方柱、方柱块、大方柱、欧几里得连接等，数量共330块，含环创材料1套、建构图卡1套、主题辅材包1套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八大主题：便利生活、海洋探索、科技世界、童话王国、远古动物、摩登大厦、穿越时空、太空旅行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建构角游戏活动指导方案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材质：塑料。大、中、小，600片（混色装）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积木建构区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三孔积木套装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三孔积木300根，扣环4个，透明收纳箱2个，收纳箱贴纸1套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三孔积木造型图卡1套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三孔积木技能图卡1套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三孔积木项目参考案例1本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三孔积木游戏指导方案1本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三孔积木产品明细表1张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三孔积木展示牌1个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绳结积木套装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绳结积木（蓝色）100根，绳结积木（红色）50根，绳结积木（橙色）50根，绳结积木（绿色）50根，绳结积木-连接扣50个，正文形帆布5片，三角形帆布5片、绳结积木收纳柜贴纸1套，扣环2个，多格收纳柜2个，收纳柜贴纸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绳结积木造型图卡1套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绳结积木项目参考案例1本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绳结积木游戏指导方案1本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绳结积木产品明细表1张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绳结积木展示牌1个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洞洞积木套装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吊钩2个，3孔长方条20个，5孔长方条30个，5孔砖8个，6孔三角形8个，单孔方块10个，3孔长方块20个，5孔长方块30个，9孔长方块50个，直角方块8个，单孔圆盘8个，5孔圆盘12个，扳手2个，塑料螺丝棒80根，塑料螺母300个，透明收纳箱2个，收纳箱巾贴纸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洞洞积木造型图卡1套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洞洞积木项目参考案例1本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洞洞积木游戏指导方案1本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洞洞积木产品明细表1张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洞洞积木展示牌1个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蝴蝶积木套装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蝴蝶砖120个，连接砖120个，连接柱30个，弧形柱30个，三角砖30个，扇形砖30个，圆形板20个，长柱12个，开花柱20个，扣环2个，透明收纳箱8个，收纳箱贴纸一套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蝴蝶积木造型图卡1套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蝴蝶积木项目参考案例1本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蝴蝶积木游戏指导方案1本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蝴蝶积木产品明细表1张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蝴蝶积木展示牌1个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大颗粒拼装积木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件/箱，颜色为红黄蓝绿橙天蓝墨绿，第一种小长方形56个，第二种坡度正方形32个，第三种笑脸形4个，第四种黄色方块4个，第五种正方形134个，第六种大长方形10个，第七种半圆形4个，第八种高度长方形112个，第九种长条形4个，第十种正方体4个，第十一种长方体4个，第十二种女孩3个，第十三种男孩3个，第十四种花形22个，第十五种围栏24个，第十六种底板4个，第十七种异形8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巴克球魔方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尺寸：直径5mm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材质：钕铁硼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镀层：镍铜镍三层镀层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数量：6*6*6,216粒每套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包装：开口马口铁盒包装</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墙面建构游戏-底板</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产品尺寸48*48*1.5cm，材质：进口桦木夹板，电脑雕刻而成， 共计361个洞. 每个洞直径1.5厘米，面板4个螺丝孔，沉孔孔径1厘米孔深0.2厘米，透孔直径0.6厘米，产品描述：是百变游戏墙产品的基础部件，根据场地尺寸配置相对应的数量，特殊尺寸可以定制，产品可以固定在木板上或者水泥墙面。功能:拼插游戏内容。产品检测标准：依据GB6675. 1 -2014《玩具安全第1部分:基本规范》、GB6675.2 -2014《玩具安全第2部 分:机械与物理性能》、GB6675. 3-2014《玩具安全第3部分:易燃性能》、GB6675. 4-2014 《玩具安全第4部分:特定元素的迁移》、 GB/T5296. 5-2006《消费品使用说明第5部分:玩 具》，通过浙江省木制玩具质量检验中心测试，各检验项目的检验结果均符合标准要求。油漆：儿童水性清水漆，均经过刨光、砂光、倒角、圆角处理，成品毛刺、裂纹，接缝自然，无明显缺口和缝隙；喷漆均匀，表面漆膜平整光亮、皱皮、发粘和漏漆现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墙面建构游戏-收纳盒</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尺寸48*12.5*12.5cm，材质：进口桦木夹板，有5片桦木板制成：前板尺寸48*9.5*1.2，后板尺寸48*12.5*1.5厘米，侧板尺寸10.3*9.5*1.2厘米，底板尺寸4.66*11.3*0.3厘米，内空尺寸45.6*10.3*8.5厘米。后板3个螺丝孔，沉孔孔径1厘米孔深0.2厘米，透孔直径0.6厘米，产品描述：是百变游戏墙产品的基础部件，根据场地尺寸配置相对应的数量，特殊尺寸可以定制，产品可以固定在木板上或者水泥墙面。功能：收纳玩具。产品检测标准：依据GB6675. 1 -2014《玩具安全第1部分:基本规范》、GB6675.2 -2014《玩具安全第2部 分:机械与物理性能》、GB6675. 3-2014《玩具安全第3部分:易燃性能》、GB6675. 4-2014 《玩具安全第4部分:特定元素的迁移》、 GB/T5296. 5-2006《消费品使用说明第5部分:玩 具》，通过浙江省木制玩具质量检验中心测试，各检验项目的检验结果均符合标准要求。油漆：儿童水性清水漆，均经过刨光、砂光、倒角、圆角处理，成品毛刺、裂纹，接缝自然，无明显缺口和缝隙；喷漆均匀，表面漆膜平整光亮、皱皮、发粘和漏漆现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墙面建构游戏-冲出机关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冲出机关是万能迷宫的配件之一，必须在万能迷宫基础上进行操作，为了增加万能迷宫的趣味和难度。冲出机关是5块机关障碍物,每块尺寸7.5*7.5*2.4cm，材质：榉木，环保水性漆。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墙面建构游戏-找颜色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找颜色是万能迷宫的配件之一，必须在万能迷宫基础上进行操作，为了增加万能迷宫的趣味和难度。找颜色是7种颜色的轨道,每块尺寸7.5*7.5*2.4cm，材质：榉木，环保水性漆。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墙面建构游戏-皮筋线条组合</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皮筋线条组合 是一款专为3岁以上孩子设计的美术手工玩具，能大胆地塑造和制作多种平面的、立体的手工作品，用以美化周围环境和进行游戏活动；孩子能体验手工活动的乐趣，提高动手能力。绒绳8个颜色各一个，皮筋1包，绕线器2个。产品尺寸:绕线器直径10.4*16.5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墙面建构游戏-万能迷宫</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四种不同形状的方块，拼搭出各种各样的迷宫路径，通过磁力棒，将钢珠在轨道内进行远笔操作，完成各种任务场景。材质：榉木，环保水性漆。轨道有一字轨道18个.半圆轨道7个.双半圆轨道4个.人字轨道7个，共计36个，2个吸棒，6颗钢珠，2个吸盘。产品尺寸：每块7.5*7.5*2.4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墙面游戏毛毛虫-头部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尺寸200*55*13 材质：E1级中密度纤维板，环保水性漆；无毒，无味，产品质量通过中国强制性产品GB6675认证，通过ISO9001,2015国际质量体系认证，达到出口欧美标准。「毛毛虫(1)」头部是以铁丝曲线透过手眼协调将不同形状木珠的移动来训练动手能力。「毛毛虫(2)」以精细动作结合科学，运用木棒上的磁铁将珠子移动到蜜蜂造型天平，提升科学智能，以及数学概念中的计数及＂=″的认知，促进手脑协作。「毛毛虫(3)」以手部画圆旋转运动，结合齿轮及力的科学概念，透过转动有手握柄的橙色转盘，带动其他轮盘的转动，促进孩子进行积极思维。「毛毛虫(4)」以生活结合时间的概念，透过四季以及一日生活，以及自由拨弄时钟上的指针，将生活经验与抽象的时间概念做结合，进而对时间想像活动。「毛毛虫(5)」是以木棒上的磁铁来带动珠子的移动，并结合三个手握式转盘，强化手眼协调，以及空间转换的操作经验。</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墙面建构游戏-疯狂跑道</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疯狂跑道是一款专为3岁以上孩子精心设计的木制低结构玩具：其目的旨于培养孩子的动手能力：空间想象能力：创造力以及基础力学的认知，通过不同孔的轨道，拼接成各种轨道路径，然后将球或者汽车从顶部放开，能够顺着轨道滚到下方设定好的位置。材质：榉木，环保水性漆。轨道有蓝，橙，黄，绿，原木色，各4个，总共20块轨道,圆柱有蓝，橙，黄，绿，原木色，各4个，总共20个圆柱，6个圆球，2辆小车。  产品尺寸：轨道14.8*6.5*2.6cm （其中原木色轨道19*6.5*2.6cm，插柱16*2.4cm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弯管道积木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塑制，144件套装，多色</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北极星乐园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 608件套装，多色，无毛刺，自封袋包装入库。</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几何雪花片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 500件套装，多色，无毛刺，自封袋包装入库。</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螺丝配对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 280件套装，多色，无毛刺，自封袋包装入库。</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6种形状（正方形、等边三角形、等腰三角形、6边形、菱形、半圆形）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材质：ABS环保</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桌面建构游戏-比纳博</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1.规格：5.8cm*1.6cm ，有孔，孔直径为0.9cm，黄、蓝、绿、橙四色，240片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2.材质：小麦秸秆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3.收纳盒尺寸33.5*28*6cm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欢乐客齿轮积木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1.规格：29种/套 ，黄，红，蓝，绿色为主，83颗粒/套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3.单盒收纳箱尺寸33.6*24.4*17.6cm，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万变积木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1.规格：19种/套 ，黄，绿，蓝，红，白色，296片/套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3.单盒收纳箱尺寸39*28*19.5cm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月亮沙套装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1、月亮沙套装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重量：3磅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配件：防滑防刮伤糖果色托盘及模具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彩盒尺寸：290*280*80mm                                                                    2、沙滩桌：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尺寸：802*535*455mm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尺寸：240*200cm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材质：尼龙，耐磨耐脏、易清洗、底部防滑设计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厚度：0.7cm</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储物箱（大号）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储物箱盖子：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1.规格：外径尺寸35.8cm*27.8cm*1.6cm，塑料厚度0.16cm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2.材质：ABS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储物箱：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1.规格：外径尺寸36cm*27cm*20cm，塑料厚度0.15cm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2.材质：PP</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储物箱（小号）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储物箱盖子：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1.规格：外径尺寸35.8cm*27.8cm*1.6cm，塑料厚度0.16cm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2.材质：ABS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储物箱：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1.规格：外径尺寸36cm*27cm*10cm，塑料厚度0.15cm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2.材质：PP</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三层材料柜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尺寸：110*30*82cm。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1.柜体使用18mm厚度E0级优质环保枫木纹三聚氰胺双贴面实木多层板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2.表面枫木纹饰面耐磨、耐污、耐划伤、易清洁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3.边缘使用环保木蜡油两底两面处理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4.柜子最高层顶板与两侧侧板使用塑料连接件，增加柜子整体稳定性。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5.五金件选用环保五金、安全无毒。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7.每条踢脚板两侧末端配有2个塑料防倾倒装置，防止柜体在遭受晃动时倾倒。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整体甲醛释放量符合GB18584-2001《室内装饰装修材料 木家具中有害物质限量》的要求。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教具盒柜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尺寸：78*30*81cm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1.柜体使用18mm厚度E0级优质环保枫木纹双贴面饰面刨花板。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2.表面枫木纹饰面耐磨、耐污、耐划伤、易清洁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3.边缘使用环保优质热熔胶与封边条封边，边角倒圆弧设计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五金件选用环保五金、安全无毒。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5.柜体内部使用36条PVC托条，可以放置18个小教具盒。塑料件邻苯物质检测符合国家标准规范的要求，塑料件能有效防止霉菌的侵蚀。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整体甲醛释放量符合GB18584-2001《室内装饰装修材料 木家具中有害物质限量》的要求。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阶梯组合柜</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尺寸：120*30*81cm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1.柜体使用18mm厚度E0级优质环保枫木纹三聚氰胺双贴面实木颗粒板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2.表面枫木纹饰面耐磨、耐污、耐划伤、易清洁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3.边缘使用环保优质热熔胶与封边条封边，边角倒圆弧设计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4.五金件选用环保五金、安全无毒。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柜体采用踢脚板设计，既增加了稳定性，又可以防止杂物进入柜底，边角安全防撞设计，对所有外露面、外露角进行弧状倒角设计，避免锐角产生，最大程度的避免儿童碰撞伤害、产品结构安全符合GB28007-2011《儿童家具通用技术条件》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整体甲醛释放量符合GB18584-2001《室内装饰装修材料 木家具中有害物质限量》的要求。</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学前教育实验实训中心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儿童构建游戏实训室</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学前专业讲师入校培训，培训时长不少于6期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艺术楼</w:t>
            </w:r>
          </w:p>
        </w:tc>
      </w:tr>
    </w:tbl>
    <w:p>
      <w:pPr>
        <w:rPr>
          <w:rFonts w:hint="eastAsia" w:ascii="黑体" w:hAnsi="黑体" w:eastAsia="黑体" w:cs="黑体"/>
          <w:b w:val="0"/>
          <w:bCs/>
          <w:sz w:val="32"/>
          <w:szCs w:val="32"/>
        </w:rPr>
      </w:pPr>
    </w:p>
    <w:p>
      <w:pPr>
        <w:widowControl/>
        <w:shd w:val="clear" w:color="auto" w:fill="FFFFFF"/>
        <w:spacing w:line="450" w:lineRule="atLeast"/>
        <w:ind w:firstLine="420"/>
        <w:jc w:val="left"/>
        <w:rPr>
          <w:rFonts w:ascii="微软雅黑" w:hAnsi="微软雅黑" w:eastAsia="微软雅黑" w:cs="宋体"/>
          <w:color w:val="010101"/>
          <w:kern w:val="0"/>
          <w:sz w:val="24"/>
        </w:rPr>
      </w:pPr>
      <w:r>
        <w:rPr>
          <w:rFonts w:hint="eastAsia" w:ascii="宋体" w:hAnsi="宋体" w:eastAsia="宋体" w:cs="宋体"/>
          <w:color w:val="010101"/>
          <w:kern w:val="0"/>
          <w:sz w:val="24"/>
        </w:rPr>
        <w:t xml:space="preserve">  </w:t>
      </w:r>
    </w:p>
    <w:p>
      <w:pPr>
        <w:rPr>
          <w:rFonts w:ascii="微软雅黑" w:hAnsi="微软雅黑" w:eastAsia="微软雅黑" w:cs="宋体"/>
          <w:color w:val="010101"/>
          <w:kern w:val="0"/>
          <w:sz w:val="24"/>
        </w:rPr>
      </w:pPr>
    </w:p>
    <w:p>
      <w:pPr>
        <w:rPr>
          <w:rFonts w:hint="eastAsia"/>
          <w:sz w:val="28"/>
          <w:szCs w:val="28"/>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jI2ZTJlOTQ2NGMxMjFkMDhlZTgwZDgzODdjNzEifQ=="/>
  </w:docVars>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BAE"/>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9A90B64"/>
    <w:rsid w:val="0A64489B"/>
    <w:rsid w:val="0A726BCF"/>
    <w:rsid w:val="154E322A"/>
    <w:rsid w:val="15966B4B"/>
    <w:rsid w:val="19351C0F"/>
    <w:rsid w:val="1EBC0978"/>
    <w:rsid w:val="1F094816"/>
    <w:rsid w:val="203B2505"/>
    <w:rsid w:val="22DD3655"/>
    <w:rsid w:val="2580651A"/>
    <w:rsid w:val="28E279B2"/>
    <w:rsid w:val="30DE1913"/>
    <w:rsid w:val="34DB5399"/>
    <w:rsid w:val="37E262F1"/>
    <w:rsid w:val="3CB37D2A"/>
    <w:rsid w:val="3E9D5F46"/>
    <w:rsid w:val="43272D44"/>
    <w:rsid w:val="435A7A2D"/>
    <w:rsid w:val="44CE5151"/>
    <w:rsid w:val="45AF05D2"/>
    <w:rsid w:val="461E5F97"/>
    <w:rsid w:val="473A5A66"/>
    <w:rsid w:val="47433A8B"/>
    <w:rsid w:val="47E74CD5"/>
    <w:rsid w:val="4B3379EF"/>
    <w:rsid w:val="4BA821A3"/>
    <w:rsid w:val="4C12521A"/>
    <w:rsid w:val="4D257B59"/>
    <w:rsid w:val="500959B2"/>
    <w:rsid w:val="519F2263"/>
    <w:rsid w:val="55436D76"/>
    <w:rsid w:val="56773E73"/>
    <w:rsid w:val="583D6B43"/>
    <w:rsid w:val="593237D0"/>
    <w:rsid w:val="59495FC4"/>
    <w:rsid w:val="599505F2"/>
    <w:rsid w:val="5A925B36"/>
    <w:rsid w:val="5CFF237D"/>
    <w:rsid w:val="5F341FE6"/>
    <w:rsid w:val="60737941"/>
    <w:rsid w:val="64CC719D"/>
    <w:rsid w:val="66EB7366"/>
    <w:rsid w:val="68DF7FD2"/>
    <w:rsid w:val="6A390B6F"/>
    <w:rsid w:val="6CEB3CD6"/>
    <w:rsid w:val="6DD84013"/>
    <w:rsid w:val="703F0A84"/>
    <w:rsid w:val="70D34D1C"/>
    <w:rsid w:val="71B73CF3"/>
    <w:rsid w:val="71D16D4A"/>
    <w:rsid w:val="72316A9A"/>
    <w:rsid w:val="749C1F38"/>
    <w:rsid w:val="76FB771C"/>
    <w:rsid w:val="78C21C74"/>
    <w:rsid w:val="7B414A8B"/>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21271</Words>
  <Characters>23725</Characters>
  <Lines>28</Lines>
  <Paragraphs>8</Paragraphs>
  <TotalTime>5</TotalTime>
  <ScaleCrop>false</ScaleCrop>
  <LinksUpToDate>false</LinksUpToDate>
  <CharactersWithSpaces>23966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王端阳</cp:lastModifiedBy>
  <dcterms:modified xsi:type="dcterms:W3CDTF">2022-06-30T08:04:46Z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34B049F6843C439E9CB6AE1F5F3D8A61</vt:lpwstr>
  </property>
</Properties>
</file>